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C9F" w:rsidRPr="000E74CA" w:rsidRDefault="00762C9F" w:rsidP="00762C9F">
      <w:pPr>
        <w:widowControl w:val="0"/>
        <w:suppressAutoHyphens/>
        <w:autoSpaceDE w:val="0"/>
        <w:ind w:right="-2"/>
        <w:jc w:val="center"/>
        <w:rPr>
          <w:rFonts w:eastAsia="Calibri"/>
          <w:noProof/>
          <w:lang w:eastAsia="uk-UA"/>
        </w:rPr>
      </w:pPr>
      <w:r w:rsidRPr="000E74CA">
        <w:rPr>
          <w:rFonts w:eastAsia="Calibri"/>
          <w:noProof/>
          <w:lang w:val="ru-RU"/>
        </w:rPr>
        <w:drawing>
          <wp:inline distT="0" distB="0" distL="0" distR="0" wp14:anchorId="0E9FCF91" wp14:editId="23EAABF1">
            <wp:extent cx="485775" cy="6762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bright="6000"/>
                    </a:blip>
                    <a:srcRect/>
                    <a:stretch>
                      <a:fillRect/>
                    </a:stretch>
                  </pic:blipFill>
                  <pic:spPr bwMode="auto">
                    <a:xfrm>
                      <a:off x="0" y="0"/>
                      <a:ext cx="485775" cy="676275"/>
                    </a:xfrm>
                    <a:prstGeom prst="rect">
                      <a:avLst/>
                    </a:prstGeom>
                    <a:noFill/>
                    <a:ln w="9525">
                      <a:noFill/>
                      <a:miter lim="800000"/>
                      <a:headEnd/>
                      <a:tailEnd/>
                    </a:ln>
                  </pic:spPr>
                </pic:pic>
              </a:graphicData>
            </a:graphic>
          </wp:inline>
        </w:drawing>
      </w:r>
    </w:p>
    <w:p w:rsidR="00762C9F" w:rsidRDefault="00762C9F" w:rsidP="00762C9F">
      <w:pPr>
        <w:jc w:val="center"/>
        <w:rPr>
          <w:b/>
          <w:color w:val="000000"/>
        </w:rPr>
      </w:pPr>
    </w:p>
    <w:p w:rsidR="00762C9F" w:rsidRPr="00FF539B" w:rsidRDefault="00762C9F" w:rsidP="00762C9F">
      <w:pPr>
        <w:jc w:val="center"/>
        <w:rPr>
          <w:color w:val="000000"/>
        </w:rPr>
      </w:pPr>
      <w:r w:rsidRPr="00FF539B">
        <w:rPr>
          <w:b/>
          <w:color w:val="000000"/>
        </w:rPr>
        <w:t>Україна</w:t>
      </w:r>
    </w:p>
    <w:p w:rsidR="00762C9F" w:rsidRPr="00FF539B" w:rsidRDefault="00762C9F" w:rsidP="00762C9F">
      <w:pPr>
        <w:jc w:val="center"/>
        <w:rPr>
          <w:color w:val="000000"/>
        </w:rPr>
      </w:pPr>
      <w:r w:rsidRPr="00FF539B">
        <w:rPr>
          <w:b/>
          <w:color w:val="000000"/>
        </w:rPr>
        <w:t>К у ч у р г а н с ь к а   с і л ь с ь к а   р а д а</w:t>
      </w:r>
    </w:p>
    <w:p w:rsidR="00762C9F" w:rsidRPr="00FF539B" w:rsidRDefault="00762C9F" w:rsidP="00762C9F">
      <w:pPr>
        <w:jc w:val="center"/>
        <w:rPr>
          <w:color w:val="000000"/>
        </w:rPr>
      </w:pPr>
      <w:r w:rsidRPr="00FF539B">
        <w:rPr>
          <w:color w:val="000000"/>
        </w:rPr>
        <w:t>Роздільнянського району Одеської області</w:t>
      </w:r>
    </w:p>
    <w:p w:rsidR="00762C9F" w:rsidRPr="00FF539B" w:rsidRDefault="00762C9F" w:rsidP="00762C9F">
      <w:pPr>
        <w:jc w:val="center"/>
        <w:rPr>
          <w:color w:val="000000"/>
        </w:rPr>
      </w:pPr>
    </w:p>
    <w:p w:rsidR="00762C9F" w:rsidRDefault="00762C9F" w:rsidP="00762C9F">
      <w:pPr>
        <w:jc w:val="center"/>
        <w:rPr>
          <w:color w:val="000000"/>
        </w:rPr>
      </w:pPr>
      <w:r w:rsidRPr="00FF539B">
        <w:rPr>
          <w:color w:val="000000"/>
        </w:rPr>
        <w:t>РІШЕННЯ</w:t>
      </w:r>
    </w:p>
    <w:p w:rsidR="00DE270F" w:rsidRPr="00FF539B" w:rsidRDefault="00DE270F" w:rsidP="00762C9F">
      <w:pPr>
        <w:jc w:val="center"/>
        <w:rPr>
          <w:color w:val="000000"/>
        </w:rPr>
      </w:pPr>
    </w:p>
    <w:p w:rsidR="00762C9F" w:rsidRDefault="00762C9F" w:rsidP="00762C9F">
      <w:pPr>
        <w:tabs>
          <w:tab w:val="left" w:pos="3960"/>
        </w:tabs>
        <w:ind w:left="-540" w:right="5395"/>
        <w:jc w:val="both"/>
        <w:rPr>
          <w:color w:val="000000"/>
        </w:rPr>
      </w:pPr>
      <w:r w:rsidRPr="00FF539B">
        <w:rPr>
          <w:color w:val="000000"/>
        </w:rPr>
        <w:t>Про встановлення податку на майно, в частині плати за землю</w:t>
      </w:r>
      <w:r w:rsidR="00DE270F">
        <w:rPr>
          <w:color w:val="000000"/>
        </w:rPr>
        <w:t xml:space="preserve"> в Кучурганській сільській раді</w:t>
      </w:r>
    </w:p>
    <w:p w:rsidR="00DE270F" w:rsidRDefault="00DE270F" w:rsidP="00762C9F">
      <w:pPr>
        <w:tabs>
          <w:tab w:val="left" w:pos="3960"/>
        </w:tabs>
        <w:ind w:left="-540" w:right="5395"/>
        <w:jc w:val="both"/>
        <w:rPr>
          <w:color w:val="000000"/>
        </w:rPr>
      </w:pPr>
      <w:r>
        <w:rPr>
          <w:color w:val="000000"/>
        </w:rPr>
        <w:t>Роздільнянського району Одеської області</w:t>
      </w:r>
    </w:p>
    <w:p w:rsidR="00DE270F" w:rsidRPr="00DE270F" w:rsidRDefault="00DE270F" w:rsidP="00762C9F">
      <w:pPr>
        <w:tabs>
          <w:tab w:val="left" w:pos="3960"/>
        </w:tabs>
        <w:ind w:left="-540" w:right="5395"/>
        <w:jc w:val="both"/>
        <w:rPr>
          <w:color w:val="000000"/>
        </w:rPr>
      </w:pPr>
      <w:r>
        <w:rPr>
          <w:color w:val="000000"/>
        </w:rPr>
        <w:t>в новій редакції 2017 року.</w:t>
      </w:r>
    </w:p>
    <w:p w:rsidR="00DE270F" w:rsidRPr="00FF539B" w:rsidRDefault="00DE270F" w:rsidP="00762C9F">
      <w:pPr>
        <w:tabs>
          <w:tab w:val="left" w:pos="3960"/>
        </w:tabs>
        <w:ind w:left="-540" w:right="5395"/>
        <w:jc w:val="both"/>
        <w:rPr>
          <w:color w:val="000000"/>
        </w:rPr>
      </w:pPr>
    </w:p>
    <w:p w:rsidR="00DE270F" w:rsidRDefault="00BE1D59" w:rsidP="001611FC">
      <w:pPr>
        <w:ind w:left="-567"/>
        <w:jc w:val="both"/>
        <w:rPr>
          <w:lang w:val="ru-RU"/>
        </w:rPr>
      </w:pPr>
      <w:r>
        <w:t xml:space="preserve">    </w:t>
      </w:r>
      <w:r w:rsidR="00DE270F" w:rsidRPr="00000AB4">
        <w:t>Відповідно до Законі</w:t>
      </w:r>
      <w:r w:rsidRPr="00000AB4">
        <w:t>в України від 20.12.2016 року №</w:t>
      </w:r>
      <w:r w:rsidR="00DE270F" w:rsidRPr="00000AB4">
        <w:t xml:space="preserve"> 1791-</w:t>
      </w:r>
      <w:r w:rsidR="00DE270F" w:rsidRPr="00DE270F">
        <w:rPr>
          <w:lang w:val="ru-RU"/>
        </w:rPr>
        <w:t>VIII</w:t>
      </w:r>
      <w:r w:rsidR="00DE270F" w:rsidRPr="00000AB4">
        <w:t xml:space="preserve"> «Про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та від 21.12.2016 року </w:t>
      </w:r>
      <w:r w:rsidRPr="00000AB4">
        <w:t>№</w:t>
      </w:r>
      <w:r w:rsidR="00DE270F" w:rsidRPr="00000AB4">
        <w:t xml:space="preserve"> 1797-</w:t>
      </w:r>
      <w:r w:rsidR="00DE270F" w:rsidRPr="00DE270F">
        <w:rPr>
          <w:lang w:val="ru-RU"/>
        </w:rPr>
        <w:t>VIII</w:t>
      </w:r>
      <w:r w:rsidR="00DE270F" w:rsidRPr="00000AB4">
        <w:t xml:space="preserve"> «Про внесення змін до Податкового кодексу України щодо покращення інвестиційного клімату в Україні», керуючись пунктами 24, 35 частини1статті 26, статтею </w:t>
      </w:r>
      <w:r w:rsidR="00DE270F" w:rsidRPr="00DE270F">
        <w:rPr>
          <w:lang w:val="ru-RU"/>
        </w:rPr>
        <w:t>59</w:t>
      </w:r>
      <w:r w:rsidR="000710D9">
        <w:rPr>
          <w:lang w:val="ru-RU"/>
        </w:rPr>
        <w:t xml:space="preserve"> </w:t>
      </w:r>
      <w:r w:rsidR="00DE270F" w:rsidRPr="00DE270F">
        <w:rPr>
          <w:lang w:val="ru-RU"/>
        </w:rPr>
        <w:t>Закону України</w:t>
      </w:r>
      <w:r w:rsidR="00DE270F">
        <w:rPr>
          <w:lang w:val="ru-RU"/>
        </w:rPr>
        <w:t xml:space="preserve"> </w:t>
      </w:r>
      <w:r w:rsidR="00DE270F" w:rsidRPr="00DE270F">
        <w:rPr>
          <w:lang w:val="ru-RU"/>
        </w:rPr>
        <w:t>«Про міс</w:t>
      </w:r>
      <w:r w:rsidR="00DE270F">
        <w:rPr>
          <w:lang w:val="ru-RU"/>
        </w:rPr>
        <w:t xml:space="preserve">цеве самоврядування в Україні», </w:t>
      </w:r>
      <w:r w:rsidR="00DE270F" w:rsidRPr="00FF539B">
        <w:rPr>
          <w:color w:val="000000"/>
        </w:rPr>
        <w:t xml:space="preserve">Кучурганська </w:t>
      </w:r>
      <w:r w:rsidR="00DE270F" w:rsidRPr="00DE270F">
        <w:rPr>
          <w:lang w:val="ru-RU"/>
        </w:rPr>
        <w:t xml:space="preserve">сільська рада </w:t>
      </w:r>
    </w:p>
    <w:p w:rsidR="000710D9" w:rsidRPr="00DE270F" w:rsidRDefault="000710D9" w:rsidP="001611FC">
      <w:pPr>
        <w:ind w:left="-567"/>
        <w:jc w:val="both"/>
        <w:rPr>
          <w:lang w:val="ru-RU"/>
        </w:rPr>
      </w:pPr>
    </w:p>
    <w:p w:rsidR="000710D9" w:rsidRDefault="00762C9F" w:rsidP="00762C9F">
      <w:pPr>
        <w:pStyle w:val="a3"/>
        <w:ind w:left="-540" w:right="-58" w:firstLine="0"/>
        <w:jc w:val="both"/>
        <w:rPr>
          <w:color w:val="000000"/>
          <w:szCs w:val="24"/>
        </w:rPr>
      </w:pPr>
      <w:r w:rsidRPr="00FF539B">
        <w:rPr>
          <w:color w:val="000000"/>
          <w:szCs w:val="24"/>
        </w:rPr>
        <w:t xml:space="preserve">В И Р І Ш И Л А:  </w:t>
      </w:r>
    </w:p>
    <w:p w:rsidR="00762C9F" w:rsidRPr="00FF539B" w:rsidRDefault="00762C9F" w:rsidP="00762C9F">
      <w:pPr>
        <w:pStyle w:val="a3"/>
        <w:ind w:left="-540" w:right="-58" w:firstLine="0"/>
        <w:jc w:val="both"/>
        <w:rPr>
          <w:color w:val="000000"/>
          <w:szCs w:val="24"/>
        </w:rPr>
      </w:pPr>
      <w:r w:rsidRPr="00FF539B">
        <w:rPr>
          <w:color w:val="000000"/>
          <w:szCs w:val="24"/>
        </w:rPr>
        <w:t xml:space="preserve">   </w:t>
      </w:r>
    </w:p>
    <w:p w:rsidR="00BE1D59" w:rsidRPr="00000AB4" w:rsidRDefault="000710D9" w:rsidP="00000AB4">
      <w:pPr>
        <w:pStyle w:val="ad"/>
        <w:numPr>
          <w:ilvl w:val="0"/>
          <w:numId w:val="3"/>
        </w:numPr>
        <w:tabs>
          <w:tab w:val="left" w:pos="3960"/>
        </w:tabs>
        <w:ind w:right="-143"/>
        <w:jc w:val="both"/>
        <w:rPr>
          <w:color w:val="000000"/>
        </w:rPr>
      </w:pPr>
      <w:r w:rsidRPr="00000AB4">
        <w:rPr>
          <w:color w:val="000000"/>
        </w:rPr>
        <w:t>Затвердити Положення</w:t>
      </w:r>
      <w:r w:rsidR="002E44E0" w:rsidRPr="00000AB4">
        <w:rPr>
          <w:color w:val="000000"/>
        </w:rPr>
        <w:t xml:space="preserve"> про встановлення податку на майно, в частині</w:t>
      </w:r>
      <w:r w:rsidR="00000AB4" w:rsidRPr="00000AB4">
        <w:rPr>
          <w:color w:val="000000"/>
        </w:rPr>
        <w:t xml:space="preserve"> плати за землю в Кучурганській </w:t>
      </w:r>
      <w:r w:rsidR="002E44E0" w:rsidRPr="00000AB4">
        <w:t xml:space="preserve">сільській раді </w:t>
      </w:r>
      <w:r w:rsidR="00000AB4" w:rsidRPr="00000AB4">
        <w:rPr>
          <w:color w:val="000000"/>
        </w:rPr>
        <w:t xml:space="preserve">Роздільнянського району Одеської області </w:t>
      </w:r>
      <w:r w:rsidR="002E44E0" w:rsidRPr="00000AB4">
        <w:rPr>
          <w:color w:val="000000"/>
        </w:rPr>
        <w:t>в новій редакції.</w:t>
      </w:r>
    </w:p>
    <w:p w:rsidR="002E44E0" w:rsidRPr="002E44E0" w:rsidRDefault="002E44E0" w:rsidP="002E44E0">
      <w:pPr>
        <w:pStyle w:val="ad"/>
        <w:numPr>
          <w:ilvl w:val="0"/>
          <w:numId w:val="3"/>
        </w:numPr>
        <w:tabs>
          <w:tab w:val="left" w:pos="3960"/>
        </w:tabs>
        <w:ind w:right="-143"/>
        <w:jc w:val="both"/>
        <w:rPr>
          <w:color w:val="000000"/>
        </w:rPr>
      </w:pPr>
      <w:r w:rsidRPr="002E44E0">
        <w:rPr>
          <w:color w:val="000000"/>
        </w:rPr>
        <w:t>Вважати таким</w:t>
      </w:r>
      <w:r w:rsidR="001611FC">
        <w:rPr>
          <w:color w:val="000000"/>
        </w:rPr>
        <w:t>и</w:t>
      </w:r>
      <w:r w:rsidRPr="002E44E0">
        <w:rPr>
          <w:color w:val="000000"/>
        </w:rPr>
        <w:t>, що втратили чинність рішення № 80-</w:t>
      </w:r>
      <w:r w:rsidRPr="002E44E0">
        <w:rPr>
          <w:color w:val="000000"/>
          <w:lang w:val="en-US"/>
        </w:rPr>
        <w:t>VII</w:t>
      </w:r>
      <w:r w:rsidRPr="002E44E0">
        <w:rPr>
          <w:color w:val="000000"/>
          <w:lang w:val="ru-RU"/>
        </w:rPr>
        <w:t xml:space="preserve"> від 23 червня 2016р. «Про внесення змін в рішення </w:t>
      </w:r>
      <w:r w:rsidRPr="002E44E0">
        <w:rPr>
          <w:color w:val="000000"/>
        </w:rPr>
        <w:t>№</w:t>
      </w:r>
      <w:r w:rsidR="001611FC">
        <w:rPr>
          <w:color w:val="000000"/>
        </w:rPr>
        <w:t xml:space="preserve"> </w:t>
      </w:r>
      <w:r w:rsidRPr="002E44E0">
        <w:rPr>
          <w:color w:val="000000"/>
        </w:rPr>
        <w:t>520-</w:t>
      </w:r>
      <w:r w:rsidRPr="002E44E0">
        <w:rPr>
          <w:color w:val="000000"/>
          <w:lang w:val="en-US"/>
        </w:rPr>
        <w:t>VI</w:t>
      </w:r>
      <w:r w:rsidRPr="002E44E0">
        <w:rPr>
          <w:color w:val="000000"/>
        </w:rPr>
        <w:t xml:space="preserve"> від 30 червня 2015 року «Про встановлення податку на майно, в частині плати за землю в Кучурганській сільській раді»</w:t>
      </w:r>
      <w:r w:rsidR="001611FC">
        <w:rPr>
          <w:color w:val="000000"/>
        </w:rPr>
        <w:t xml:space="preserve"> та </w:t>
      </w:r>
      <w:r w:rsidR="001611FC" w:rsidRPr="002E44E0">
        <w:rPr>
          <w:color w:val="000000"/>
          <w:lang w:val="ru-RU"/>
        </w:rPr>
        <w:t xml:space="preserve">рішення </w:t>
      </w:r>
      <w:r w:rsidR="001611FC" w:rsidRPr="002E44E0">
        <w:rPr>
          <w:color w:val="000000"/>
        </w:rPr>
        <w:t>№</w:t>
      </w:r>
      <w:r w:rsidR="001611FC">
        <w:rPr>
          <w:color w:val="000000"/>
        </w:rPr>
        <w:t xml:space="preserve"> </w:t>
      </w:r>
      <w:r w:rsidR="001611FC" w:rsidRPr="002E44E0">
        <w:rPr>
          <w:color w:val="000000"/>
        </w:rPr>
        <w:t>520-</w:t>
      </w:r>
      <w:r w:rsidR="001611FC" w:rsidRPr="002E44E0">
        <w:rPr>
          <w:color w:val="000000"/>
          <w:lang w:val="en-US"/>
        </w:rPr>
        <w:t>VI</w:t>
      </w:r>
      <w:r w:rsidR="001611FC" w:rsidRPr="002E44E0">
        <w:rPr>
          <w:color w:val="000000"/>
        </w:rPr>
        <w:t xml:space="preserve"> від 30 червня 2015 року «Про встановлення податку на майно, в частині плати за землю в Кучурганській сільській раді»</w:t>
      </w:r>
      <w:r w:rsidR="001611FC">
        <w:rPr>
          <w:color w:val="000000"/>
        </w:rPr>
        <w:t>.</w:t>
      </w:r>
    </w:p>
    <w:p w:rsidR="002E44E0" w:rsidRDefault="00000AB4" w:rsidP="000710D9">
      <w:pPr>
        <w:pStyle w:val="a3"/>
        <w:numPr>
          <w:ilvl w:val="0"/>
          <w:numId w:val="3"/>
        </w:numPr>
        <w:ind w:right="-58"/>
        <w:jc w:val="both"/>
        <w:rPr>
          <w:color w:val="000000"/>
          <w:szCs w:val="24"/>
        </w:rPr>
      </w:pPr>
      <w:r>
        <w:rPr>
          <w:szCs w:val="24"/>
        </w:rPr>
        <w:t>Заступнику</w:t>
      </w:r>
      <w:r>
        <w:rPr>
          <w:color w:val="000000"/>
          <w:szCs w:val="24"/>
        </w:rPr>
        <w:t xml:space="preserve"> Кучурганського сільського голови Фурдуй А.В.</w:t>
      </w:r>
      <w:r w:rsidR="002E44E0" w:rsidRPr="00FF539B">
        <w:rPr>
          <w:color w:val="000000"/>
          <w:szCs w:val="24"/>
        </w:rPr>
        <w:t xml:space="preserve"> оприлюдни</w:t>
      </w:r>
      <w:r w:rsidR="002E44E0">
        <w:rPr>
          <w:color w:val="000000"/>
          <w:szCs w:val="24"/>
        </w:rPr>
        <w:t xml:space="preserve">ти дане рішення у засобах </w:t>
      </w:r>
      <w:r w:rsidR="002E44E0" w:rsidRPr="00FF539B">
        <w:rPr>
          <w:color w:val="000000"/>
          <w:szCs w:val="24"/>
        </w:rPr>
        <w:t>масової інформації</w:t>
      </w:r>
      <w:r>
        <w:rPr>
          <w:color w:val="000000"/>
          <w:szCs w:val="24"/>
        </w:rPr>
        <w:t>, а саме на офіційному сайті Кучурганської сільської ради</w:t>
      </w:r>
    </w:p>
    <w:p w:rsidR="001611FC" w:rsidRPr="00FF539B" w:rsidRDefault="001611FC" w:rsidP="001611FC">
      <w:pPr>
        <w:pStyle w:val="a3"/>
        <w:numPr>
          <w:ilvl w:val="0"/>
          <w:numId w:val="3"/>
        </w:numPr>
        <w:ind w:right="-58"/>
        <w:jc w:val="both"/>
        <w:rPr>
          <w:color w:val="000000"/>
          <w:szCs w:val="24"/>
        </w:rPr>
      </w:pPr>
      <w:r w:rsidRPr="00FF539B">
        <w:rPr>
          <w:color w:val="000000"/>
        </w:rPr>
        <w:t>Контроль за виконанням ць</w:t>
      </w:r>
      <w:r w:rsidR="00000AB4">
        <w:rPr>
          <w:color w:val="000000"/>
        </w:rPr>
        <w:t>ого рішення покласти на постійні комісії</w:t>
      </w:r>
      <w:r w:rsidRPr="00FF539B">
        <w:rPr>
          <w:color w:val="000000"/>
        </w:rPr>
        <w:t xml:space="preserve"> сільської ради з питань планування  бюджету, фінансування та соціального розвитку села</w:t>
      </w:r>
      <w:r w:rsidR="00000AB4">
        <w:rPr>
          <w:color w:val="000000"/>
        </w:rPr>
        <w:t xml:space="preserve"> та питань земельних відносин, благоустрою, будівництва та охорони навколишнього середовища</w:t>
      </w:r>
      <w:r w:rsidRPr="00FF539B">
        <w:rPr>
          <w:color w:val="000000"/>
        </w:rPr>
        <w:t>.</w:t>
      </w:r>
    </w:p>
    <w:p w:rsidR="001611FC" w:rsidRDefault="001611FC" w:rsidP="001611FC">
      <w:pPr>
        <w:pStyle w:val="a3"/>
        <w:ind w:left="720" w:right="-58" w:firstLine="0"/>
        <w:jc w:val="both"/>
        <w:rPr>
          <w:color w:val="000000"/>
          <w:szCs w:val="24"/>
        </w:rPr>
      </w:pPr>
    </w:p>
    <w:p w:rsidR="00A6676A" w:rsidRDefault="00A6676A" w:rsidP="001611FC">
      <w:pPr>
        <w:pStyle w:val="a3"/>
        <w:ind w:left="720" w:right="-58" w:firstLine="0"/>
        <w:jc w:val="both"/>
        <w:rPr>
          <w:color w:val="000000"/>
          <w:szCs w:val="24"/>
        </w:rPr>
      </w:pPr>
    </w:p>
    <w:p w:rsidR="002E44E0" w:rsidRDefault="002E44E0" w:rsidP="001611FC">
      <w:pPr>
        <w:pStyle w:val="a3"/>
        <w:ind w:left="720" w:right="-58" w:firstLine="0"/>
        <w:jc w:val="both"/>
        <w:rPr>
          <w:color w:val="000000"/>
          <w:szCs w:val="24"/>
        </w:rPr>
      </w:pPr>
    </w:p>
    <w:p w:rsidR="000710D9" w:rsidRDefault="00762C9F" w:rsidP="00762C9F">
      <w:pPr>
        <w:pStyle w:val="a3"/>
        <w:ind w:right="-58" w:firstLine="0"/>
        <w:rPr>
          <w:color w:val="000000"/>
          <w:szCs w:val="24"/>
        </w:rPr>
      </w:pPr>
      <w:r w:rsidRPr="00FF539B">
        <w:rPr>
          <w:color w:val="000000"/>
          <w:szCs w:val="24"/>
        </w:rPr>
        <w:t xml:space="preserve">Сільський голова                                                                                                    А.П. Левицький     </w:t>
      </w:r>
    </w:p>
    <w:p w:rsidR="000710D9" w:rsidRDefault="000710D9" w:rsidP="00762C9F">
      <w:pPr>
        <w:pStyle w:val="a3"/>
        <w:ind w:right="-58" w:firstLine="0"/>
        <w:rPr>
          <w:color w:val="000000"/>
          <w:szCs w:val="24"/>
        </w:rPr>
      </w:pPr>
    </w:p>
    <w:p w:rsidR="000710D9" w:rsidRDefault="000710D9" w:rsidP="00762C9F">
      <w:pPr>
        <w:pStyle w:val="a3"/>
        <w:ind w:right="-58" w:firstLine="0"/>
        <w:rPr>
          <w:color w:val="000000"/>
          <w:szCs w:val="24"/>
        </w:rPr>
      </w:pPr>
    </w:p>
    <w:p w:rsidR="00762C9F" w:rsidRPr="00FF539B" w:rsidRDefault="00762C9F" w:rsidP="00762C9F">
      <w:pPr>
        <w:pStyle w:val="a3"/>
        <w:ind w:right="-58" w:firstLine="0"/>
        <w:rPr>
          <w:color w:val="000000"/>
          <w:szCs w:val="24"/>
        </w:rPr>
      </w:pPr>
      <w:r w:rsidRPr="00FF539B">
        <w:rPr>
          <w:color w:val="000000"/>
          <w:szCs w:val="24"/>
        </w:rPr>
        <w:t xml:space="preserve"> </w:t>
      </w:r>
      <w:r w:rsidRPr="00FF539B">
        <w:rPr>
          <w:color w:val="000000"/>
          <w:szCs w:val="24"/>
        </w:rPr>
        <w:tab/>
      </w:r>
      <w:r w:rsidRPr="00FF539B">
        <w:rPr>
          <w:color w:val="000000"/>
          <w:szCs w:val="24"/>
        </w:rPr>
        <w:tab/>
      </w:r>
      <w:r w:rsidRPr="00FF539B">
        <w:rPr>
          <w:color w:val="000000"/>
          <w:szCs w:val="24"/>
        </w:rPr>
        <w:tab/>
      </w:r>
      <w:r w:rsidRPr="00FF539B">
        <w:rPr>
          <w:color w:val="000000"/>
          <w:szCs w:val="24"/>
        </w:rPr>
        <w:tab/>
      </w:r>
      <w:r w:rsidRPr="00FF539B">
        <w:rPr>
          <w:color w:val="000000"/>
          <w:szCs w:val="24"/>
        </w:rPr>
        <w:tab/>
      </w:r>
      <w:r w:rsidRPr="00FF539B">
        <w:rPr>
          <w:color w:val="000000"/>
          <w:szCs w:val="24"/>
        </w:rPr>
        <w:tab/>
      </w:r>
      <w:r w:rsidRPr="00FF539B">
        <w:rPr>
          <w:color w:val="000000"/>
          <w:szCs w:val="24"/>
        </w:rPr>
        <w:tab/>
        <w:t xml:space="preserve">                 </w:t>
      </w:r>
    </w:p>
    <w:p w:rsidR="00762C9F" w:rsidRDefault="000710D9" w:rsidP="00762C9F">
      <w:pPr>
        <w:pStyle w:val="a3"/>
        <w:ind w:right="-58" w:firstLine="0"/>
        <w:rPr>
          <w:color w:val="000000"/>
          <w:szCs w:val="24"/>
        </w:rPr>
      </w:pPr>
      <w:r>
        <w:rPr>
          <w:color w:val="000000"/>
          <w:szCs w:val="24"/>
        </w:rPr>
        <w:t>17 травня 2017</w:t>
      </w:r>
      <w:r w:rsidR="00762C9F" w:rsidRPr="00FF539B">
        <w:rPr>
          <w:color w:val="000000"/>
          <w:szCs w:val="24"/>
        </w:rPr>
        <w:t xml:space="preserve"> року</w:t>
      </w:r>
    </w:p>
    <w:p w:rsidR="000710D9" w:rsidRPr="00FF539B" w:rsidRDefault="000710D9" w:rsidP="00762C9F">
      <w:pPr>
        <w:pStyle w:val="a3"/>
        <w:ind w:right="-58" w:firstLine="0"/>
        <w:rPr>
          <w:color w:val="000000"/>
          <w:szCs w:val="24"/>
        </w:rPr>
      </w:pPr>
    </w:p>
    <w:p w:rsidR="00762C9F" w:rsidRPr="00FF539B" w:rsidRDefault="000710D9" w:rsidP="00762C9F">
      <w:pPr>
        <w:pStyle w:val="a3"/>
        <w:ind w:right="-58" w:firstLine="0"/>
        <w:rPr>
          <w:color w:val="000000"/>
          <w:szCs w:val="24"/>
        </w:rPr>
      </w:pPr>
      <w:r>
        <w:rPr>
          <w:color w:val="000000"/>
          <w:szCs w:val="24"/>
        </w:rPr>
        <w:t xml:space="preserve">  № 256</w:t>
      </w:r>
      <w:r w:rsidR="00762C9F">
        <w:rPr>
          <w:color w:val="000000"/>
          <w:szCs w:val="24"/>
        </w:rPr>
        <w:t xml:space="preserve"> </w:t>
      </w:r>
      <w:r w:rsidR="00762C9F" w:rsidRPr="00FF539B">
        <w:rPr>
          <w:color w:val="000000"/>
          <w:szCs w:val="24"/>
        </w:rPr>
        <w:t>-</w:t>
      </w:r>
      <w:r w:rsidR="00762C9F" w:rsidRPr="00FF539B">
        <w:rPr>
          <w:color w:val="000000"/>
          <w:szCs w:val="24"/>
          <w:lang w:val="en-US"/>
        </w:rPr>
        <w:t>VI</w:t>
      </w:r>
      <w:r w:rsidR="00762C9F" w:rsidRPr="00FF539B">
        <w:rPr>
          <w:color w:val="000000"/>
          <w:szCs w:val="24"/>
        </w:rPr>
        <w:t>І</w:t>
      </w:r>
    </w:p>
    <w:p w:rsidR="00762C9F" w:rsidRDefault="00762C9F" w:rsidP="00762C9F">
      <w:pPr>
        <w:pStyle w:val="a3"/>
        <w:ind w:left="-540" w:right="-58" w:firstLine="0"/>
        <w:rPr>
          <w:color w:val="000000"/>
          <w:szCs w:val="24"/>
        </w:rPr>
      </w:pPr>
      <w:r w:rsidRPr="00FF539B">
        <w:rPr>
          <w:color w:val="000000"/>
          <w:szCs w:val="24"/>
        </w:rPr>
        <w:t xml:space="preserve">                                                                                                       </w:t>
      </w:r>
    </w:p>
    <w:p w:rsidR="00C42DDD" w:rsidRPr="004340CE" w:rsidRDefault="009C14C4" w:rsidP="009C14C4">
      <w:pPr>
        <w:jc w:val="center"/>
        <w:rPr>
          <w:color w:val="000000"/>
        </w:rPr>
      </w:pPr>
      <w:r w:rsidRPr="004340CE">
        <w:rPr>
          <w:color w:val="000000"/>
        </w:rPr>
        <w:t xml:space="preserve">                                        </w:t>
      </w:r>
      <w:r w:rsidR="00762C9F" w:rsidRPr="004340CE">
        <w:rPr>
          <w:color w:val="000000"/>
        </w:rPr>
        <w:t xml:space="preserve">                                                          </w:t>
      </w:r>
    </w:p>
    <w:p w:rsidR="00C42DDD" w:rsidRPr="004340CE" w:rsidRDefault="00C42DDD" w:rsidP="009C14C4">
      <w:pPr>
        <w:jc w:val="center"/>
        <w:rPr>
          <w:color w:val="000000"/>
        </w:rPr>
      </w:pPr>
    </w:p>
    <w:p w:rsidR="00C42DDD" w:rsidRPr="004340CE" w:rsidRDefault="00C42DDD" w:rsidP="009C14C4">
      <w:pPr>
        <w:jc w:val="center"/>
        <w:rPr>
          <w:color w:val="000000"/>
        </w:rPr>
      </w:pPr>
    </w:p>
    <w:p w:rsidR="00C42DDD" w:rsidRPr="004340CE" w:rsidRDefault="00C42DDD" w:rsidP="009C14C4">
      <w:pPr>
        <w:jc w:val="center"/>
        <w:rPr>
          <w:color w:val="000000"/>
        </w:rPr>
      </w:pPr>
    </w:p>
    <w:p w:rsidR="001159AB" w:rsidRPr="004340CE" w:rsidRDefault="001159AB" w:rsidP="001159AB">
      <w:pPr>
        <w:pStyle w:val="ae"/>
        <w:shd w:val="clear" w:color="auto" w:fill="FFFFFF"/>
        <w:spacing w:before="0" w:beforeAutospacing="0" w:after="0" w:afterAutospacing="0"/>
        <w:jc w:val="center"/>
        <w:rPr>
          <w:rStyle w:val="af"/>
          <w:b w:val="0"/>
          <w:lang w:val="uk-UA"/>
        </w:rPr>
      </w:pPr>
      <w:r w:rsidRPr="004340CE">
        <w:rPr>
          <w:rStyle w:val="af"/>
          <w:b w:val="0"/>
          <w:lang w:val="uk-UA"/>
        </w:rPr>
        <w:lastRenderedPageBreak/>
        <w:t xml:space="preserve">                                                                     </w:t>
      </w:r>
      <w:r w:rsidRPr="006D1692">
        <w:rPr>
          <w:rStyle w:val="af"/>
          <w:b w:val="0"/>
          <w:lang w:val="uk-UA"/>
        </w:rPr>
        <w:t>ЗАТВЕРДЖЕНО</w:t>
      </w:r>
    </w:p>
    <w:p w:rsidR="001159AB" w:rsidRPr="006D1692" w:rsidRDefault="001159AB" w:rsidP="001159AB">
      <w:pPr>
        <w:pStyle w:val="ae"/>
        <w:shd w:val="clear" w:color="auto" w:fill="FFFFFF"/>
        <w:spacing w:before="0" w:beforeAutospacing="0" w:after="0" w:afterAutospacing="0"/>
        <w:rPr>
          <w:rStyle w:val="af"/>
          <w:b w:val="0"/>
          <w:lang w:val="uk-UA"/>
        </w:rPr>
      </w:pPr>
      <w:r w:rsidRPr="004340CE">
        <w:rPr>
          <w:rStyle w:val="af"/>
          <w:b w:val="0"/>
          <w:lang w:val="uk-UA"/>
        </w:rPr>
        <w:t xml:space="preserve">                                                                                          </w:t>
      </w:r>
      <w:r w:rsidRPr="006D1692">
        <w:rPr>
          <w:rStyle w:val="af"/>
          <w:b w:val="0"/>
          <w:lang w:val="uk-UA"/>
        </w:rPr>
        <w:t>Рішення Кучурганської сільської</w:t>
      </w:r>
    </w:p>
    <w:p w:rsidR="001159AB" w:rsidRPr="003E5B13" w:rsidRDefault="001159AB" w:rsidP="001159AB">
      <w:pPr>
        <w:pStyle w:val="ae"/>
        <w:shd w:val="clear" w:color="auto" w:fill="FFFFFF"/>
        <w:spacing w:before="0" w:beforeAutospacing="0" w:after="0" w:afterAutospacing="0"/>
        <w:jc w:val="center"/>
        <w:rPr>
          <w:bCs/>
          <w:lang w:val="uk-UA"/>
        </w:rPr>
      </w:pPr>
      <w:r w:rsidRPr="004340CE">
        <w:rPr>
          <w:rStyle w:val="af"/>
          <w:b w:val="0"/>
          <w:lang w:val="uk-UA"/>
        </w:rPr>
        <w:t xml:space="preserve">                                   </w:t>
      </w:r>
      <w:r>
        <w:rPr>
          <w:rStyle w:val="af"/>
          <w:b w:val="0"/>
          <w:lang w:val="uk-UA"/>
        </w:rPr>
        <w:t xml:space="preserve">                                           </w:t>
      </w:r>
      <w:r w:rsidRPr="004340CE">
        <w:rPr>
          <w:rStyle w:val="af"/>
          <w:b w:val="0"/>
          <w:lang w:val="uk-UA"/>
        </w:rPr>
        <w:t>р</w:t>
      </w:r>
      <w:r w:rsidRPr="006D1692">
        <w:rPr>
          <w:rStyle w:val="af"/>
          <w:b w:val="0"/>
          <w:lang w:val="uk-UA"/>
        </w:rPr>
        <w:t xml:space="preserve">ади </w:t>
      </w:r>
      <w:r>
        <w:rPr>
          <w:rStyle w:val="af"/>
          <w:b w:val="0"/>
          <w:lang w:val="uk-UA"/>
        </w:rPr>
        <w:t>від 17 травня 2017 № 256</w:t>
      </w:r>
      <w:r w:rsidRPr="006D1692">
        <w:rPr>
          <w:rStyle w:val="af"/>
          <w:b w:val="0"/>
          <w:lang w:val="uk-UA"/>
        </w:rPr>
        <w:t>-</w:t>
      </w:r>
      <w:r w:rsidRPr="006D1692">
        <w:rPr>
          <w:rStyle w:val="af"/>
          <w:b w:val="0"/>
          <w:lang w:val="en-US"/>
        </w:rPr>
        <w:t>VI</w:t>
      </w:r>
      <w:r>
        <w:rPr>
          <w:rStyle w:val="af"/>
          <w:b w:val="0"/>
          <w:lang w:val="en-US"/>
        </w:rPr>
        <w:t>I</w:t>
      </w:r>
      <w:r w:rsidRPr="006D1692">
        <w:rPr>
          <w:rStyle w:val="apple-converted-space"/>
          <w:b/>
          <w:bCs/>
        </w:rPr>
        <w:t> </w:t>
      </w:r>
      <w:r w:rsidRPr="006D1692">
        <w:rPr>
          <w:b/>
          <w:bCs/>
          <w:lang w:val="uk-UA"/>
        </w:rPr>
        <w:br/>
      </w:r>
    </w:p>
    <w:p w:rsidR="001159AB" w:rsidRPr="006D1692" w:rsidRDefault="001159AB" w:rsidP="001159AB">
      <w:pPr>
        <w:pStyle w:val="ae"/>
        <w:shd w:val="clear" w:color="auto" w:fill="FFFFFF"/>
        <w:spacing w:before="0" w:beforeAutospacing="0" w:after="0" w:afterAutospacing="0"/>
        <w:jc w:val="center"/>
        <w:rPr>
          <w:b/>
          <w:bCs/>
          <w:lang w:val="uk-UA"/>
        </w:rPr>
      </w:pPr>
      <w:r w:rsidRPr="006D1692">
        <w:rPr>
          <w:b/>
          <w:bCs/>
          <w:lang w:val="uk-UA"/>
        </w:rPr>
        <w:br/>
      </w:r>
      <w:r w:rsidRPr="006D1692">
        <w:rPr>
          <w:rStyle w:val="af"/>
          <w:lang w:val="uk-UA"/>
        </w:rPr>
        <w:t>Положення</w:t>
      </w:r>
    </w:p>
    <w:p w:rsidR="001159AB" w:rsidRPr="006D1692" w:rsidRDefault="001159AB" w:rsidP="001159AB">
      <w:pPr>
        <w:pStyle w:val="ae"/>
        <w:shd w:val="clear" w:color="auto" w:fill="FFFFFF"/>
        <w:spacing w:before="0" w:beforeAutospacing="0" w:after="0" w:afterAutospacing="0"/>
        <w:jc w:val="center"/>
        <w:rPr>
          <w:lang w:val="uk-UA"/>
        </w:rPr>
      </w:pPr>
      <w:r w:rsidRPr="006D1692">
        <w:rPr>
          <w:rStyle w:val="af"/>
          <w:lang w:val="uk-UA"/>
        </w:rPr>
        <w:t xml:space="preserve">про податок на майно, в частині плати за землю </w:t>
      </w:r>
    </w:p>
    <w:p w:rsidR="001159AB" w:rsidRPr="006D1692" w:rsidRDefault="001159AB" w:rsidP="001159AB">
      <w:pPr>
        <w:pStyle w:val="rvps2"/>
        <w:shd w:val="clear" w:color="auto" w:fill="FFFFFF"/>
        <w:spacing w:before="0" w:beforeAutospacing="0" w:after="0" w:afterAutospacing="0"/>
        <w:ind w:firstLine="540"/>
        <w:jc w:val="both"/>
        <w:textAlignment w:val="baseline"/>
        <w:rPr>
          <w:lang w:val="uk-UA"/>
        </w:rPr>
      </w:pPr>
    </w:p>
    <w:p w:rsidR="001159AB" w:rsidRPr="006D1692" w:rsidRDefault="001159AB" w:rsidP="001159AB">
      <w:pPr>
        <w:pStyle w:val="rvps2"/>
        <w:numPr>
          <w:ilvl w:val="0"/>
          <w:numId w:val="4"/>
        </w:numPr>
        <w:shd w:val="clear" w:color="auto" w:fill="FFFFFF"/>
        <w:spacing w:before="0" w:beforeAutospacing="0" w:after="0" w:afterAutospacing="0"/>
        <w:ind w:left="0" w:firstLine="540"/>
        <w:jc w:val="both"/>
        <w:textAlignment w:val="baseline"/>
        <w:rPr>
          <w:b/>
          <w:lang w:val="uk-UA"/>
        </w:rPr>
      </w:pPr>
      <w:r w:rsidRPr="006D1692">
        <w:rPr>
          <w:b/>
          <w:lang w:val="uk-UA"/>
        </w:rPr>
        <w:t xml:space="preserve">Загальне положення </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lang w:val="uk-UA"/>
        </w:rPr>
        <w:t>П</w:t>
      </w:r>
      <w:r w:rsidRPr="006D1692">
        <w:t>лата за землю -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b/>
          <w:lang w:val="uk-UA"/>
        </w:rPr>
        <w:t>2. Платники</w:t>
      </w:r>
      <w:r w:rsidRPr="006D1692">
        <w:rPr>
          <w:lang w:val="uk-UA"/>
        </w:rPr>
        <w:t xml:space="preserve"> </w:t>
      </w:r>
      <w:r w:rsidRPr="006D1692">
        <w:rPr>
          <w:b/>
          <w:lang w:val="uk-UA"/>
        </w:rPr>
        <w:t>земельного податку</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lang w:val="uk-UA"/>
        </w:rPr>
        <w:t>2.1. Платниками податку є:</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0" w:name="n6752"/>
      <w:bookmarkEnd w:id="0"/>
      <w:r w:rsidRPr="006D1692">
        <w:rPr>
          <w:lang w:val="uk-UA"/>
        </w:rPr>
        <w:t>2.1.1. власники земельних ділянок;</w:t>
      </w:r>
    </w:p>
    <w:p w:rsidR="001159AB" w:rsidRPr="006D1692" w:rsidRDefault="001159AB" w:rsidP="001159AB">
      <w:pPr>
        <w:pStyle w:val="rvps2"/>
        <w:tabs>
          <w:tab w:val="num" w:pos="1068"/>
        </w:tabs>
        <w:spacing w:before="0" w:beforeAutospacing="0" w:after="0" w:afterAutospacing="0"/>
        <w:ind w:firstLine="540"/>
        <w:jc w:val="both"/>
        <w:rPr>
          <w:lang w:val="uk-UA"/>
        </w:rPr>
      </w:pPr>
      <w:bookmarkStart w:id="1" w:name="n6753"/>
      <w:bookmarkEnd w:id="1"/>
      <w:r w:rsidRPr="006D1692">
        <w:rPr>
          <w:lang w:val="uk-UA"/>
        </w:rPr>
        <w:t>2.1.2. землекористувачі.</w:t>
      </w:r>
      <w:r w:rsidRPr="006D1692">
        <w:t xml:space="preserve"> </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p>
    <w:p w:rsidR="001159AB" w:rsidRPr="006D1692" w:rsidRDefault="001159AB" w:rsidP="001159AB">
      <w:pPr>
        <w:pStyle w:val="ae"/>
        <w:shd w:val="clear" w:color="auto" w:fill="FFFFFF"/>
        <w:tabs>
          <w:tab w:val="num" w:pos="1068"/>
        </w:tabs>
        <w:spacing w:before="0" w:beforeAutospacing="0" w:after="0" w:afterAutospacing="0"/>
        <w:ind w:firstLine="540"/>
        <w:jc w:val="both"/>
        <w:rPr>
          <w:b/>
          <w:lang w:val="uk-UA"/>
        </w:rPr>
      </w:pPr>
      <w:bookmarkStart w:id="2" w:name="n6754"/>
      <w:bookmarkEnd w:id="2"/>
      <w:r w:rsidRPr="006D1692">
        <w:rPr>
          <w:rStyle w:val="apple-converted-space"/>
          <w:b/>
          <w:lang w:val="uk-UA"/>
        </w:rPr>
        <w:t> 3. О</w:t>
      </w:r>
      <w:r w:rsidRPr="006D1692">
        <w:rPr>
          <w:b/>
          <w:lang w:val="uk-UA"/>
        </w:rPr>
        <w:t>б’єкт оподаткування</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lang w:val="uk-UA"/>
        </w:rPr>
        <w:t xml:space="preserve"> 3.1. Об'єктами оподаткування є</w:t>
      </w:r>
      <w:bookmarkStart w:id="3" w:name="n6758"/>
      <w:bookmarkEnd w:id="3"/>
      <w:r w:rsidRPr="006D1692">
        <w:rPr>
          <w:lang w:val="uk-UA"/>
        </w:rPr>
        <w:t xml:space="preserve"> земельні ділянки, які перебувають у власності або користуванні.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 w:name="n6759"/>
      <w:bookmarkEnd w:id="4"/>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r w:rsidRPr="006D1692">
        <w:rPr>
          <w:b/>
          <w:lang w:val="uk-UA"/>
        </w:rPr>
        <w:t>4. База оподаткування земельним податком</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5" w:name="n11931"/>
      <w:bookmarkStart w:id="6" w:name="n6761"/>
      <w:bookmarkEnd w:id="5"/>
      <w:bookmarkEnd w:id="6"/>
      <w:r w:rsidRPr="006D1692">
        <w:rPr>
          <w:lang w:val="uk-UA"/>
        </w:rPr>
        <w:t xml:space="preserve">4.1. Базою оподаткування є </w:t>
      </w:r>
      <w:bookmarkStart w:id="7" w:name="n6762"/>
      <w:bookmarkEnd w:id="7"/>
      <w:r w:rsidRPr="006D1692">
        <w:rPr>
          <w:lang w:val="uk-UA"/>
        </w:rPr>
        <w:t>нормативна грошова оцінка земельних ділянок з урахуванням коефіцієнта індексації.</w:t>
      </w:r>
    </w:p>
    <w:p w:rsidR="001159AB" w:rsidRPr="006D1692" w:rsidRDefault="001159AB" w:rsidP="001159AB">
      <w:pPr>
        <w:pStyle w:val="rvps2"/>
        <w:tabs>
          <w:tab w:val="num" w:pos="1068"/>
        </w:tabs>
        <w:spacing w:before="0" w:beforeAutospacing="0" w:after="0" w:afterAutospacing="0"/>
        <w:ind w:firstLine="540"/>
        <w:jc w:val="both"/>
      </w:pPr>
      <w:r w:rsidRPr="006D1692">
        <w:rPr>
          <w:lang w:val="uk-UA"/>
        </w:rPr>
        <w:t xml:space="preserve">4.2. Рішення щодо нормативної грошової оцінки земельних ділянок, розташованих у межах населених пунктів, офіційно оприлюднюється Кучурганською радою до 15 липня року, що передує бюджетному періоду, в якому планується застосування нормативної грошової оцінки земель або змін (плановий період). </w:t>
      </w:r>
      <w:r w:rsidRPr="006D1692">
        <w:t>В іншому разі норми відповідних рішень застосовуються не раніше початку бюджетного періоду, що настає за плановим періодом.</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8" w:name="n6763"/>
      <w:bookmarkStart w:id="9" w:name="n6764"/>
      <w:bookmarkEnd w:id="8"/>
      <w:bookmarkEnd w:id="9"/>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r w:rsidRPr="006D1692">
        <w:rPr>
          <w:rStyle w:val="rvts9"/>
          <w:b/>
          <w:bCs/>
          <w:bdr w:val="none" w:sz="0" w:space="0" w:color="auto" w:frame="1"/>
          <w:lang w:val="uk-UA"/>
        </w:rPr>
        <w:t>5.</w:t>
      </w:r>
      <w:r w:rsidRPr="006D1692">
        <w:rPr>
          <w:rStyle w:val="apple-converted-space"/>
          <w:b/>
          <w:lang w:val="uk-UA"/>
        </w:rPr>
        <w:t> </w:t>
      </w:r>
      <w:r w:rsidRPr="006D1692">
        <w:rPr>
          <w:b/>
          <w:lang w:val="uk-UA"/>
        </w:rPr>
        <w:t xml:space="preserve">Ставка земельного податку </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10" w:name="n11935"/>
      <w:bookmarkStart w:id="11" w:name="n6777"/>
      <w:bookmarkEnd w:id="10"/>
      <w:bookmarkEnd w:id="11"/>
      <w:r w:rsidRPr="006D1692">
        <w:rPr>
          <w:lang w:val="uk-UA"/>
        </w:rPr>
        <w:t>5.1. Ставки податку за земельні ділянки (незалежно від місця знаходження), встановлюються у розмірах, згідно з Додатком  до цього Положення.</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i/>
          <w:color w:val="FF0000"/>
          <w:u w:val="single"/>
          <w:lang w:val="uk-UA"/>
        </w:rPr>
      </w:pPr>
      <w:bookmarkStart w:id="12" w:name="n6778"/>
      <w:bookmarkStart w:id="13" w:name="n11937"/>
      <w:bookmarkEnd w:id="12"/>
      <w:bookmarkEnd w:id="13"/>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r w:rsidRPr="006D1692">
        <w:rPr>
          <w:b/>
          <w:lang w:val="uk-UA"/>
        </w:rPr>
        <w:t>6. Податковий період для плати за землю</w:t>
      </w:r>
      <w:bookmarkStart w:id="14" w:name="n11951"/>
      <w:bookmarkStart w:id="15" w:name="n6876"/>
      <w:bookmarkEnd w:id="14"/>
      <w:bookmarkEnd w:id="15"/>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lang w:val="uk-UA"/>
        </w:rPr>
        <w:t>6.1. Базовим податковим (звітним) періодом для плати за землю є календарний рік.</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16" w:name="n6877"/>
      <w:bookmarkEnd w:id="16"/>
      <w:r w:rsidRPr="006D1692">
        <w:rPr>
          <w:lang w:val="uk-UA"/>
        </w:rPr>
        <w:t>6.2.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rStyle w:val="rvts9"/>
          <w:b/>
          <w:bCs/>
          <w:bdr w:val="none" w:sz="0" w:space="0" w:color="auto" w:frame="1"/>
          <w:lang w:val="uk-UA"/>
        </w:rPr>
      </w:pPr>
      <w:bookmarkStart w:id="17" w:name="n6878"/>
      <w:bookmarkEnd w:id="17"/>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r w:rsidRPr="006D1692">
        <w:rPr>
          <w:rStyle w:val="rvts9"/>
          <w:bCs/>
          <w:bdr w:val="none" w:sz="0" w:space="0" w:color="auto" w:frame="1"/>
          <w:lang w:val="uk-UA"/>
        </w:rPr>
        <w:t>7</w:t>
      </w:r>
      <w:r w:rsidRPr="006D1692">
        <w:rPr>
          <w:rStyle w:val="rvts9"/>
          <w:b/>
          <w:bCs/>
          <w:bdr w:val="none" w:sz="0" w:space="0" w:color="auto" w:frame="1"/>
          <w:lang w:val="uk-UA"/>
        </w:rPr>
        <w:t>.</w:t>
      </w:r>
      <w:r w:rsidRPr="006D1692">
        <w:rPr>
          <w:rStyle w:val="apple-converted-space"/>
          <w:b/>
          <w:lang w:val="uk-UA"/>
        </w:rPr>
        <w:t> </w:t>
      </w:r>
      <w:r w:rsidRPr="006D1692">
        <w:rPr>
          <w:b/>
          <w:lang w:val="uk-UA"/>
        </w:rPr>
        <w:t>Порядок обчислення плати за землю для юридичних осіб та фізичних осіб підприємців</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18" w:name="n6879"/>
      <w:bookmarkEnd w:id="18"/>
      <w:r w:rsidRPr="006D1692">
        <w:rPr>
          <w:lang w:val="uk-UA"/>
        </w:rPr>
        <w:t>7.1. Підставою для нарахування земельного податку є дані державного земельного кадастру</w:t>
      </w:r>
      <w:bookmarkStart w:id="19" w:name="n6880"/>
      <w:bookmarkStart w:id="20" w:name="n6882"/>
      <w:bookmarkEnd w:id="19"/>
      <w:bookmarkEnd w:id="20"/>
      <w:r w:rsidRPr="006D1692">
        <w:rPr>
          <w:lang w:val="uk-UA"/>
        </w:rPr>
        <w:t xml:space="preserve"> та дані книг по господарського обліку Кучурганської сільської ради.</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lang w:val="uk-UA"/>
        </w:rPr>
        <w:t xml:space="preserve"> 7.2.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Податковим кодексом України,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21" w:name="n6883"/>
      <w:bookmarkStart w:id="22" w:name="n6884"/>
      <w:bookmarkEnd w:id="21"/>
      <w:bookmarkEnd w:id="22"/>
      <w:r w:rsidRPr="006D1692">
        <w:rPr>
          <w:lang w:val="uk-UA"/>
        </w:rPr>
        <w:t>7.3.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23" w:name="n6885"/>
      <w:bookmarkStart w:id="24" w:name="n6886"/>
      <w:bookmarkEnd w:id="23"/>
      <w:bookmarkEnd w:id="24"/>
      <w:r w:rsidRPr="006D1692">
        <w:rPr>
          <w:lang w:val="uk-UA"/>
        </w:rPr>
        <w:t>7.4.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25" w:name="n6887"/>
      <w:bookmarkEnd w:id="25"/>
      <w:r w:rsidRPr="006D1692">
        <w:rPr>
          <w:lang w:val="uk-UA"/>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26" w:name="n6888"/>
      <w:bookmarkStart w:id="27" w:name="n6889"/>
      <w:bookmarkEnd w:id="26"/>
      <w:bookmarkEnd w:id="27"/>
      <w:r w:rsidRPr="006D1692">
        <w:rPr>
          <w:lang w:val="uk-UA"/>
        </w:rPr>
        <w:t>7.5.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Податковим кодексом України.</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28" w:name="n6890"/>
      <w:bookmarkEnd w:id="28"/>
      <w:r w:rsidRPr="006D1692">
        <w:rPr>
          <w:lang w:val="uk-UA"/>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29" w:name="n6891"/>
      <w:bookmarkEnd w:id="29"/>
      <w:r w:rsidRPr="006D1692">
        <w:rPr>
          <w:lang w:val="uk-UA"/>
        </w:rPr>
        <w:t>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0" w:name="n6892"/>
      <w:bookmarkEnd w:id="30"/>
      <w:r w:rsidRPr="006D1692">
        <w:rPr>
          <w:lang w:val="uk-UA"/>
        </w:rPr>
        <w:t>7.6.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1" w:name="n6893"/>
      <w:bookmarkEnd w:id="31"/>
      <w:r w:rsidRPr="006D1692">
        <w:rPr>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2" w:name="n6894"/>
      <w:bookmarkEnd w:id="32"/>
      <w:r w:rsidRPr="006D1692">
        <w:rPr>
          <w:lang w:val="uk-UA"/>
        </w:rPr>
        <w:t>2) пропорційно належній частці кожної особи - якщо будівля перебуває у спільній частковій власності;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3" w:name="n6895"/>
      <w:bookmarkEnd w:id="33"/>
      <w:r w:rsidRPr="006D1692">
        <w:rPr>
          <w:lang w:val="uk-UA"/>
        </w:rPr>
        <w:t>3) пропорційно належній частці кожної особи - якщо будівля перебуває у спільній сумісній власності і поділена в натурі.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4" w:name="n6896"/>
      <w:bookmarkEnd w:id="34"/>
      <w:r w:rsidRPr="006D1692">
        <w:rPr>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5" w:name="n6897"/>
      <w:bookmarkEnd w:id="35"/>
      <w:r w:rsidRPr="006D1692">
        <w:rPr>
          <w:lang w:val="uk-UA"/>
        </w:rPr>
        <w:t>7.7. Юридична особа зменшує податкові зобов'язання із земельного податку на суму пільг, які надаються фізичним особам відповідно                           до п. 9 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6" w:name="n6898"/>
      <w:bookmarkEnd w:id="36"/>
      <w:r w:rsidRPr="006D1692">
        <w:rPr>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України»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rStyle w:val="rvts9"/>
          <w:b/>
          <w:bCs/>
          <w:bdr w:val="none" w:sz="0" w:space="0" w:color="auto" w:frame="1"/>
          <w:lang w:val="uk-UA"/>
        </w:rPr>
      </w:pPr>
      <w:bookmarkStart w:id="37" w:name="n6899"/>
      <w:bookmarkStart w:id="38" w:name="n6900"/>
      <w:bookmarkEnd w:id="37"/>
      <w:bookmarkEnd w:id="38"/>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r w:rsidRPr="006D1692">
        <w:rPr>
          <w:rStyle w:val="rvts9"/>
          <w:b/>
          <w:bCs/>
          <w:bdr w:val="none" w:sz="0" w:space="0" w:color="auto" w:frame="1"/>
          <w:lang w:val="uk-UA"/>
        </w:rPr>
        <w:t>8.</w:t>
      </w:r>
      <w:r w:rsidRPr="006D1692">
        <w:rPr>
          <w:rStyle w:val="apple-converted-space"/>
          <w:b/>
          <w:lang w:val="uk-UA"/>
        </w:rPr>
        <w:t> </w:t>
      </w:r>
      <w:r w:rsidRPr="006D1692">
        <w:rPr>
          <w:b/>
          <w:lang w:val="uk-UA"/>
        </w:rPr>
        <w:t>Строк сплати плати за землю</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39" w:name="n6901"/>
      <w:bookmarkEnd w:id="39"/>
      <w:r w:rsidRPr="006D1692">
        <w:rPr>
          <w:lang w:val="uk-UA"/>
        </w:rPr>
        <w:t>8.1. Власники землі та землекористувачі сплачують плату за землю з дня виникнення права власності або права користування земельною ділянкою.</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0" w:name="n6902"/>
      <w:bookmarkEnd w:id="40"/>
      <w:r w:rsidRPr="006D1692">
        <w:rPr>
          <w:lang w:val="uk-UA"/>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1" w:name="n6903"/>
      <w:bookmarkEnd w:id="41"/>
      <w:r w:rsidRPr="006D1692">
        <w:rPr>
          <w:lang w:val="uk-UA"/>
        </w:rPr>
        <w:t>8.2. Облік фізичних осіб - платників податку і нарахування відповідних сум проводяться щороку до 1 травня.</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2" w:name="n6904"/>
      <w:bookmarkEnd w:id="42"/>
      <w:r w:rsidRPr="006D1692">
        <w:rPr>
          <w:lang w:val="uk-UA"/>
        </w:rPr>
        <w:t>8.3.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3" w:name="n6905"/>
      <w:bookmarkEnd w:id="43"/>
      <w:r w:rsidRPr="006D1692">
        <w:rPr>
          <w:lang w:val="uk-UA"/>
        </w:rPr>
        <w:t>8.4.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4" w:name="n11955"/>
      <w:bookmarkStart w:id="45" w:name="n6906"/>
      <w:bookmarkEnd w:id="44"/>
      <w:bookmarkEnd w:id="45"/>
      <w:r w:rsidRPr="006D1692">
        <w:rPr>
          <w:lang w:val="uk-UA"/>
        </w:rPr>
        <w:t>8.5. Податок фізичними особами сплачується протягом 60 днів з дня вручення податкового повідомлення-рішення.</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6" w:name="n6907"/>
      <w:bookmarkStart w:id="47" w:name="n6908"/>
      <w:bookmarkEnd w:id="46"/>
      <w:bookmarkEnd w:id="47"/>
      <w:r w:rsidRPr="006D1692">
        <w:rPr>
          <w:lang w:val="uk-UA"/>
        </w:rPr>
        <w:t>8.6.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48" w:name="n11956"/>
      <w:bookmarkStart w:id="49" w:name="n6909"/>
      <w:bookmarkEnd w:id="48"/>
      <w:bookmarkEnd w:id="49"/>
      <w:r w:rsidRPr="006D1692">
        <w:rPr>
          <w:lang w:val="uk-UA"/>
        </w:rPr>
        <w:t>8.7. У разі надання в оренду земельних ділянок,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bookmarkStart w:id="50" w:name="n11957"/>
      <w:bookmarkStart w:id="51" w:name="n6910"/>
      <w:bookmarkEnd w:id="50"/>
      <w:bookmarkEnd w:id="51"/>
      <w:r w:rsidRPr="006D1692">
        <w:rPr>
          <w:lang w:val="uk-UA"/>
        </w:rPr>
        <w:t>8.8.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b/>
          <w:lang w:val="uk-UA"/>
        </w:rPr>
      </w:pPr>
      <w:r w:rsidRPr="006D1692">
        <w:rPr>
          <w:b/>
          <w:lang w:val="uk-UA"/>
        </w:rPr>
        <w:t>9. Пільги щодо сплати земельного податку для фізичних осіб</w:t>
      </w:r>
    </w:p>
    <w:p w:rsidR="001159AB" w:rsidRPr="006D1692" w:rsidRDefault="001159AB" w:rsidP="001159AB">
      <w:pPr>
        <w:pStyle w:val="rvps2"/>
        <w:spacing w:before="0" w:beforeAutospacing="0" w:after="0" w:afterAutospacing="0"/>
        <w:ind w:firstLine="540"/>
        <w:jc w:val="both"/>
        <w:rPr>
          <w:lang w:val="uk-UA"/>
        </w:rPr>
      </w:pPr>
      <w:bookmarkStart w:id="52" w:name="n6824"/>
      <w:bookmarkEnd w:id="52"/>
      <w:r w:rsidRPr="006D1692">
        <w:rPr>
          <w:lang w:val="uk-UA"/>
        </w:rPr>
        <w:t>9.1. Від сплати податку звільняються:</w:t>
      </w:r>
    </w:p>
    <w:p w:rsidR="001159AB" w:rsidRPr="006D1692" w:rsidRDefault="001159AB" w:rsidP="001159AB">
      <w:pPr>
        <w:pStyle w:val="rvps2"/>
        <w:spacing w:before="0" w:beforeAutospacing="0" w:after="0" w:afterAutospacing="0"/>
        <w:ind w:firstLine="540"/>
        <w:jc w:val="both"/>
        <w:rPr>
          <w:lang w:val="uk-UA"/>
        </w:rPr>
      </w:pPr>
      <w:bookmarkStart w:id="53" w:name="n6825"/>
      <w:bookmarkEnd w:id="53"/>
      <w:r w:rsidRPr="006D1692">
        <w:rPr>
          <w:lang w:val="uk-UA"/>
        </w:rPr>
        <w:t>9.1.1. інваліди першої і другої групи;</w:t>
      </w:r>
    </w:p>
    <w:p w:rsidR="001159AB" w:rsidRPr="006D1692" w:rsidRDefault="001159AB" w:rsidP="001159AB">
      <w:pPr>
        <w:pStyle w:val="rvps2"/>
        <w:spacing w:before="0" w:beforeAutospacing="0" w:after="0" w:afterAutospacing="0"/>
        <w:ind w:firstLine="540"/>
        <w:jc w:val="both"/>
        <w:rPr>
          <w:lang w:val="uk-UA"/>
        </w:rPr>
      </w:pPr>
      <w:bookmarkStart w:id="54" w:name="n6826"/>
      <w:bookmarkEnd w:id="54"/>
      <w:r w:rsidRPr="006D1692">
        <w:rPr>
          <w:lang w:val="uk-UA"/>
        </w:rPr>
        <w:t>9.1.2. фізичні особи, які виховують трьох і більше дітей віком до 18 років;</w:t>
      </w:r>
    </w:p>
    <w:p w:rsidR="001159AB" w:rsidRPr="006D1692" w:rsidRDefault="001159AB" w:rsidP="001159AB">
      <w:pPr>
        <w:pStyle w:val="rvps2"/>
        <w:spacing w:before="0" w:beforeAutospacing="0" w:after="0" w:afterAutospacing="0"/>
        <w:ind w:firstLine="540"/>
        <w:jc w:val="both"/>
        <w:rPr>
          <w:lang w:val="uk-UA"/>
        </w:rPr>
      </w:pPr>
      <w:bookmarkStart w:id="55" w:name="n6827"/>
      <w:bookmarkEnd w:id="55"/>
      <w:r w:rsidRPr="006D1692">
        <w:rPr>
          <w:lang w:val="uk-UA"/>
        </w:rPr>
        <w:t>9.1.3. пенсіонери (за віком);</w:t>
      </w:r>
    </w:p>
    <w:p w:rsidR="001159AB" w:rsidRPr="006D1692" w:rsidRDefault="001159AB" w:rsidP="001159AB">
      <w:pPr>
        <w:pStyle w:val="rvps2"/>
        <w:spacing w:before="0" w:beforeAutospacing="0" w:after="0" w:afterAutospacing="0"/>
        <w:ind w:firstLine="540"/>
        <w:jc w:val="both"/>
        <w:rPr>
          <w:lang w:val="uk-UA"/>
        </w:rPr>
      </w:pPr>
      <w:bookmarkStart w:id="56" w:name="n6828"/>
      <w:bookmarkEnd w:id="56"/>
      <w:r w:rsidRPr="006D1692">
        <w:rPr>
          <w:lang w:val="uk-UA"/>
        </w:rPr>
        <w:t>9.1.4. ветерани війни та особи, на яких поширюється дія «Закону України «Про статус ветеранів війни, гарантії їх соціального захисту»;</w:t>
      </w:r>
    </w:p>
    <w:p w:rsidR="001159AB" w:rsidRPr="006D1692" w:rsidRDefault="001159AB" w:rsidP="001159AB">
      <w:pPr>
        <w:pStyle w:val="rvps2"/>
        <w:spacing w:before="0" w:beforeAutospacing="0" w:after="0" w:afterAutospacing="0"/>
        <w:ind w:firstLine="540"/>
        <w:jc w:val="both"/>
        <w:rPr>
          <w:lang w:val="uk-UA"/>
        </w:rPr>
      </w:pPr>
      <w:bookmarkStart w:id="57" w:name="n6829"/>
      <w:bookmarkEnd w:id="57"/>
      <w:r w:rsidRPr="006D1692">
        <w:rPr>
          <w:lang w:val="uk-UA"/>
        </w:rPr>
        <w:t>9.1.5. фізичні особи, визнані законом особами, які постраждали внаслідок Чорнобильської катастрофи.</w:t>
      </w:r>
    </w:p>
    <w:p w:rsidR="001159AB" w:rsidRPr="006D1692" w:rsidRDefault="001159AB" w:rsidP="001159AB">
      <w:pPr>
        <w:pStyle w:val="rvps2"/>
        <w:spacing w:before="0" w:beforeAutospacing="0" w:after="0" w:afterAutospacing="0"/>
        <w:ind w:firstLine="540"/>
        <w:jc w:val="both"/>
        <w:rPr>
          <w:lang w:val="uk-UA"/>
        </w:rPr>
      </w:pPr>
      <w:bookmarkStart w:id="58" w:name="n6830"/>
      <w:bookmarkEnd w:id="58"/>
      <w:r w:rsidRPr="006D1692">
        <w:rPr>
          <w:lang w:val="uk-UA"/>
        </w:rPr>
        <w:t>9.2. Звільнення від сплати податку за земельні ділянки, передбачене для відповідної категорії фізичних осіб пунктом 11.1 цього Положення, поширюється на одну земельну ділянку за кожним видом використання у межах граничних норм:</w:t>
      </w:r>
    </w:p>
    <w:p w:rsidR="001159AB" w:rsidRPr="006D1692" w:rsidRDefault="001159AB" w:rsidP="001159AB">
      <w:pPr>
        <w:pStyle w:val="rvps2"/>
        <w:spacing w:before="0" w:beforeAutospacing="0" w:after="0" w:afterAutospacing="0"/>
        <w:ind w:firstLine="540"/>
        <w:jc w:val="both"/>
        <w:rPr>
          <w:lang w:val="uk-UA"/>
        </w:rPr>
      </w:pPr>
      <w:bookmarkStart w:id="59" w:name="n6831"/>
      <w:bookmarkStart w:id="60" w:name="n6832"/>
      <w:bookmarkEnd w:id="59"/>
      <w:bookmarkEnd w:id="60"/>
      <w:r w:rsidRPr="006D1692">
        <w:rPr>
          <w:lang w:val="uk-UA"/>
        </w:rPr>
        <w:t>9.2.1. для будівництва та обслуговування житлового будинку, господарських будівель і споруд (присадибна ділянка) - не більш як 0,25 гектара;</w:t>
      </w:r>
    </w:p>
    <w:p w:rsidR="001159AB" w:rsidRPr="006D1692" w:rsidRDefault="001159AB" w:rsidP="001159AB">
      <w:pPr>
        <w:pStyle w:val="rvps2"/>
        <w:spacing w:before="0" w:beforeAutospacing="0" w:after="0" w:afterAutospacing="0"/>
        <w:ind w:firstLine="540"/>
        <w:jc w:val="both"/>
        <w:rPr>
          <w:lang w:val="uk-UA"/>
        </w:rPr>
      </w:pPr>
      <w:bookmarkStart w:id="61" w:name="n6833"/>
      <w:bookmarkEnd w:id="61"/>
      <w:r w:rsidRPr="006D1692">
        <w:rPr>
          <w:lang w:val="uk-UA"/>
        </w:rPr>
        <w:t>9.2.2. для індивідуального дачного будівництва - не більш як 0,10 гектара;</w:t>
      </w:r>
    </w:p>
    <w:p w:rsidR="001159AB" w:rsidRPr="006D1692" w:rsidRDefault="001159AB" w:rsidP="001159AB">
      <w:pPr>
        <w:pStyle w:val="rvps2"/>
        <w:spacing w:before="0" w:beforeAutospacing="0" w:after="0" w:afterAutospacing="0"/>
        <w:ind w:firstLine="540"/>
        <w:jc w:val="both"/>
        <w:rPr>
          <w:lang w:val="uk-UA"/>
        </w:rPr>
      </w:pPr>
      <w:bookmarkStart w:id="62" w:name="n6834"/>
      <w:bookmarkEnd w:id="62"/>
      <w:r w:rsidRPr="006D1692">
        <w:rPr>
          <w:lang w:val="uk-UA"/>
        </w:rPr>
        <w:t>9.2.3. для будівництва індивідуальних гаражів - не більш як 0,01 гектара;</w:t>
      </w:r>
    </w:p>
    <w:p w:rsidR="001159AB" w:rsidRPr="006D1692" w:rsidRDefault="001159AB" w:rsidP="001159AB">
      <w:pPr>
        <w:pStyle w:val="rvps2"/>
        <w:spacing w:before="120" w:beforeAutospacing="0" w:after="0" w:afterAutospacing="0"/>
        <w:ind w:firstLine="539"/>
        <w:jc w:val="both"/>
        <w:rPr>
          <w:b/>
          <w:lang w:val="uk-UA"/>
        </w:rPr>
      </w:pPr>
      <w:bookmarkStart w:id="63" w:name="n6835"/>
      <w:bookmarkStart w:id="64" w:name="n6836"/>
      <w:bookmarkStart w:id="65" w:name="n6837"/>
      <w:bookmarkStart w:id="66" w:name="n6838"/>
      <w:bookmarkEnd w:id="63"/>
      <w:bookmarkEnd w:id="64"/>
      <w:bookmarkEnd w:id="65"/>
      <w:bookmarkEnd w:id="66"/>
      <w:r w:rsidRPr="006D1692">
        <w:rPr>
          <w:rStyle w:val="rvts9"/>
          <w:b/>
          <w:lang w:val="uk-UA"/>
        </w:rPr>
        <w:t>10.</w:t>
      </w:r>
      <w:r w:rsidRPr="006D1692">
        <w:rPr>
          <w:b/>
          <w:lang w:val="uk-UA"/>
        </w:rPr>
        <w:t xml:space="preserve"> Пільги щодо сплати земельного податку для юридичних осіб</w:t>
      </w:r>
    </w:p>
    <w:p w:rsidR="001159AB" w:rsidRPr="006D1692" w:rsidRDefault="001159AB" w:rsidP="001159AB">
      <w:pPr>
        <w:pStyle w:val="rvps2"/>
        <w:spacing w:before="0" w:beforeAutospacing="0" w:after="0" w:afterAutospacing="0"/>
        <w:ind w:firstLine="540"/>
        <w:jc w:val="both"/>
        <w:rPr>
          <w:lang w:val="uk-UA"/>
        </w:rPr>
      </w:pPr>
      <w:bookmarkStart w:id="67" w:name="n6839"/>
      <w:bookmarkEnd w:id="67"/>
      <w:r w:rsidRPr="006D1692">
        <w:rPr>
          <w:lang w:val="uk-UA"/>
        </w:rPr>
        <w:t>10.1. Від сплати податку звільняються юридичні особи:</w:t>
      </w:r>
    </w:p>
    <w:p w:rsidR="001159AB" w:rsidRDefault="001159AB" w:rsidP="001159AB">
      <w:pPr>
        <w:pStyle w:val="rvps2"/>
        <w:spacing w:before="240" w:beforeAutospacing="0" w:after="0" w:afterAutospacing="0"/>
        <w:ind w:firstLine="540"/>
        <w:rPr>
          <w:lang w:val="uk-UA"/>
        </w:rPr>
      </w:pPr>
      <w:r>
        <w:rPr>
          <w:lang w:val="uk-UA"/>
        </w:rPr>
        <w:t xml:space="preserve">1) </w:t>
      </w:r>
      <w:r w:rsidRPr="006D1692">
        <w:rPr>
          <w:lang w:val="uk-UA"/>
        </w:rPr>
        <w:t xml:space="preserve"> Кучурганська сільська рада</w:t>
      </w:r>
      <w:r>
        <w:rPr>
          <w:lang w:val="uk-UA"/>
        </w:rPr>
        <w:t>:</w:t>
      </w:r>
    </w:p>
    <w:p w:rsidR="001159AB" w:rsidRDefault="001159AB" w:rsidP="001159AB">
      <w:pPr>
        <w:pStyle w:val="rvps2"/>
        <w:spacing w:before="240" w:beforeAutospacing="0" w:after="0" w:afterAutospacing="0"/>
        <w:ind w:firstLine="540"/>
        <w:rPr>
          <w:lang w:val="uk-UA"/>
        </w:rPr>
      </w:pPr>
      <w:r>
        <w:rPr>
          <w:lang w:val="uk-UA"/>
        </w:rPr>
        <w:t>-  земельні ділянки під забудовою на яких знаходяться об’єкти нерухомості, які знаходяться на балансі Кучурганської сільської ради;</w:t>
      </w:r>
    </w:p>
    <w:p w:rsidR="001159AB" w:rsidRPr="006D1692" w:rsidRDefault="001159AB" w:rsidP="001159AB">
      <w:pPr>
        <w:pStyle w:val="rvps2"/>
        <w:spacing w:before="240" w:beforeAutospacing="0" w:after="0" w:afterAutospacing="0"/>
        <w:ind w:firstLine="540"/>
        <w:rPr>
          <w:lang w:val="uk-UA"/>
        </w:rPr>
      </w:pPr>
      <w:r>
        <w:rPr>
          <w:lang w:val="uk-UA"/>
        </w:rPr>
        <w:t>- земельні ділянки кладовищ.</w:t>
      </w:r>
    </w:p>
    <w:p w:rsidR="001159AB" w:rsidRPr="006D1692" w:rsidRDefault="001159AB" w:rsidP="001159AB">
      <w:pPr>
        <w:pStyle w:val="rvps2"/>
        <w:spacing w:before="240" w:beforeAutospacing="0" w:after="0" w:afterAutospacing="0"/>
        <w:ind w:firstLine="540"/>
        <w:rPr>
          <w:lang w:val="uk-UA"/>
        </w:rPr>
      </w:pPr>
      <w:r>
        <w:rPr>
          <w:lang w:val="uk-UA"/>
        </w:rPr>
        <w:t>2)</w:t>
      </w:r>
      <w:r w:rsidRPr="006D1692">
        <w:rPr>
          <w:lang w:val="uk-UA"/>
        </w:rPr>
        <w:t xml:space="preserve"> ЗОШ </w:t>
      </w:r>
      <w:r w:rsidRPr="006D1692">
        <w:rPr>
          <w:lang w:val="en-US"/>
        </w:rPr>
        <w:t>I</w:t>
      </w:r>
      <w:r w:rsidRPr="006D1692">
        <w:t>-</w:t>
      </w:r>
      <w:r w:rsidRPr="006D1692">
        <w:rPr>
          <w:lang w:val="en-US"/>
        </w:rPr>
        <w:t>III</w:t>
      </w:r>
      <w:r w:rsidRPr="006D1692">
        <w:rPr>
          <w:lang w:val="uk-UA"/>
        </w:rPr>
        <w:t xml:space="preserve"> ст. </w:t>
      </w:r>
      <w:r w:rsidRPr="006D1692">
        <w:rPr>
          <w:lang w:val="en-US"/>
        </w:rPr>
        <w:t>c</w:t>
      </w:r>
      <w:r w:rsidRPr="006D1692">
        <w:rPr>
          <w:lang w:val="uk-UA"/>
        </w:rPr>
        <w:t>. Кучурган;</w:t>
      </w:r>
    </w:p>
    <w:p w:rsidR="001159AB" w:rsidRPr="006D1692" w:rsidRDefault="001159AB" w:rsidP="001159AB">
      <w:pPr>
        <w:pStyle w:val="rvps2"/>
        <w:spacing w:before="240" w:beforeAutospacing="0" w:after="120" w:afterAutospacing="0"/>
        <w:ind w:firstLine="539"/>
        <w:rPr>
          <w:lang w:val="uk-UA"/>
        </w:rPr>
      </w:pPr>
      <w:r>
        <w:rPr>
          <w:lang w:val="uk-UA"/>
        </w:rPr>
        <w:t xml:space="preserve">3) </w:t>
      </w:r>
      <w:r w:rsidRPr="006D1692">
        <w:rPr>
          <w:lang w:val="uk-UA"/>
        </w:rPr>
        <w:t xml:space="preserve"> Будинок культури с. Кучурган;</w:t>
      </w:r>
    </w:p>
    <w:p w:rsidR="001159AB" w:rsidRPr="006D1692" w:rsidRDefault="001159AB" w:rsidP="001159AB">
      <w:pPr>
        <w:pStyle w:val="rvps2"/>
        <w:spacing w:before="240" w:beforeAutospacing="0" w:after="120" w:afterAutospacing="0"/>
        <w:ind w:firstLine="539"/>
        <w:rPr>
          <w:lang w:val="uk-UA"/>
        </w:rPr>
      </w:pPr>
      <w:r>
        <w:rPr>
          <w:lang w:val="uk-UA"/>
        </w:rPr>
        <w:t xml:space="preserve">4) </w:t>
      </w:r>
      <w:r w:rsidRPr="006D1692">
        <w:rPr>
          <w:lang w:val="uk-UA"/>
        </w:rPr>
        <w:t xml:space="preserve"> Дитячий дошкільний заклад « Сонячна гронка» с. Кучурган</w:t>
      </w:r>
      <w:r>
        <w:rPr>
          <w:lang w:val="uk-UA"/>
        </w:rPr>
        <w:t>;</w:t>
      </w:r>
    </w:p>
    <w:p w:rsidR="001159AB" w:rsidRPr="006D1692" w:rsidRDefault="001159AB" w:rsidP="001159AB">
      <w:pPr>
        <w:pStyle w:val="rvps2"/>
        <w:spacing w:before="240" w:beforeAutospacing="0" w:after="120" w:afterAutospacing="0"/>
        <w:ind w:firstLine="539"/>
        <w:rPr>
          <w:lang w:val="uk-UA"/>
        </w:rPr>
      </w:pPr>
      <w:r>
        <w:rPr>
          <w:lang w:val="uk-UA"/>
        </w:rPr>
        <w:t>5)</w:t>
      </w:r>
      <w:r w:rsidRPr="006D1692">
        <w:rPr>
          <w:lang w:val="uk-UA"/>
        </w:rPr>
        <w:t xml:space="preserve"> Амбулаторія сімейної медицини с. Кучурган;</w:t>
      </w:r>
    </w:p>
    <w:p w:rsidR="001159AB" w:rsidRPr="006D1692" w:rsidRDefault="001159AB" w:rsidP="001159AB">
      <w:pPr>
        <w:pStyle w:val="rvps2"/>
        <w:spacing w:before="240" w:beforeAutospacing="0" w:after="120" w:afterAutospacing="0"/>
        <w:ind w:firstLine="539"/>
        <w:rPr>
          <w:lang w:val="uk-UA"/>
        </w:rPr>
      </w:pPr>
      <w:r>
        <w:rPr>
          <w:lang w:val="uk-UA"/>
        </w:rPr>
        <w:t xml:space="preserve">6) </w:t>
      </w:r>
      <w:r w:rsidRPr="006D1692">
        <w:rPr>
          <w:lang w:val="uk-UA"/>
        </w:rPr>
        <w:t xml:space="preserve"> ФАП с. Кучурган;</w:t>
      </w:r>
    </w:p>
    <w:p w:rsidR="001159AB" w:rsidRPr="006D1692" w:rsidRDefault="001159AB" w:rsidP="001159AB">
      <w:pPr>
        <w:pStyle w:val="rvps2"/>
        <w:spacing w:before="240" w:beforeAutospacing="0" w:after="120" w:afterAutospacing="0"/>
        <w:ind w:firstLine="539"/>
        <w:rPr>
          <w:lang w:val="uk-UA"/>
        </w:rPr>
      </w:pPr>
      <w:r>
        <w:rPr>
          <w:lang w:val="uk-UA"/>
        </w:rPr>
        <w:t xml:space="preserve">7) </w:t>
      </w:r>
      <w:r w:rsidRPr="006D1692">
        <w:rPr>
          <w:lang w:val="uk-UA"/>
        </w:rPr>
        <w:t xml:space="preserve"> Одеська митниця ДФС;</w:t>
      </w:r>
    </w:p>
    <w:p w:rsidR="001159AB" w:rsidRPr="006D1692" w:rsidRDefault="001159AB" w:rsidP="001159AB">
      <w:pPr>
        <w:pStyle w:val="rvps2"/>
        <w:spacing w:before="240" w:beforeAutospacing="0" w:after="120" w:afterAutospacing="0"/>
        <w:ind w:firstLine="539"/>
        <w:rPr>
          <w:lang w:val="uk-UA"/>
        </w:rPr>
      </w:pPr>
      <w:r>
        <w:rPr>
          <w:lang w:val="uk-UA"/>
        </w:rPr>
        <w:t>8)  Білгород - Дністровська квартирно - експлуатаційна частина району</w:t>
      </w:r>
      <w:r w:rsidRPr="006D1692">
        <w:rPr>
          <w:lang w:val="uk-UA"/>
        </w:rPr>
        <w:t>;</w:t>
      </w:r>
    </w:p>
    <w:p w:rsidR="001159AB" w:rsidRDefault="001159AB" w:rsidP="001159AB">
      <w:pPr>
        <w:pStyle w:val="rvps2"/>
        <w:spacing w:before="240" w:beforeAutospacing="0" w:after="120" w:afterAutospacing="0"/>
        <w:ind w:firstLine="539"/>
        <w:rPr>
          <w:lang w:val="uk-UA"/>
        </w:rPr>
      </w:pPr>
      <w:r>
        <w:rPr>
          <w:lang w:val="uk-UA"/>
        </w:rPr>
        <w:t xml:space="preserve">9)  </w:t>
      </w:r>
      <w:r w:rsidRPr="00BA26D2">
        <w:rPr>
          <w:lang w:val="uk-UA"/>
        </w:rPr>
        <w:t>ПГ «Укрлепрозорій»:</w:t>
      </w:r>
    </w:p>
    <w:p w:rsidR="001159AB" w:rsidRDefault="001159AB" w:rsidP="001159AB">
      <w:pPr>
        <w:pStyle w:val="rvps2"/>
        <w:spacing w:before="240" w:beforeAutospacing="0" w:after="120" w:afterAutospacing="0"/>
        <w:ind w:firstLine="539"/>
        <w:rPr>
          <w:lang w:val="uk-UA"/>
        </w:rPr>
      </w:pPr>
      <w:r>
        <w:rPr>
          <w:lang w:val="uk-UA"/>
        </w:rPr>
        <w:t>- земельні ділянки під забудовою;</w:t>
      </w:r>
    </w:p>
    <w:p w:rsidR="001159AB" w:rsidRPr="006D1692" w:rsidRDefault="001159AB" w:rsidP="001159AB">
      <w:pPr>
        <w:pStyle w:val="rvps2"/>
        <w:spacing w:before="240" w:beforeAutospacing="0" w:after="120" w:afterAutospacing="0"/>
        <w:ind w:firstLine="539"/>
        <w:rPr>
          <w:rStyle w:val="rvts9"/>
          <w:lang w:val="uk-UA"/>
        </w:rPr>
      </w:pPr>
      <w:r>
        <w:rPr>
          <w:lang w:val="uk-UA"/>
        </w:rPr>
        <w:t>- земельні ділянки кладовищ.</w:t>
      </w:r>
    </w:p>
    <w:p w:rsidR="001159AB" w:rsidRPr="006D1692" w:rsidRDefault="001159AB" w:rsidP="001159AB">
      <w:pPr>
        <w:pStyle w:val="rvps2"/>
        <w:spacing w:before="0" w:beforeAutospacing="0" w:after="0" w:afterAutospacing="0"/>
        <w:ind w:firstLine="540"/>
        <w:jc w:val="both"/>
        <w:rPr>
          <w:b/>
          <w:lang w:val="uk-UA"/>
        </w:rPr>
      </w:pPr>
      <w:r w:rsidRPr="006D1692">
        <w:rPr>
          <w:rStyle w:val="rvts9"/>
          <w:b/>
          <w:lang w:val="uk-UA"/>
        </w:rPr>
        <w:t>11.</w:t>
      </w:r>
      <w:r w:rsidRPr="006D1692">
        <w:rPr>
          <w:b/>
          <w:lang w:val="uk-UA"/>
        </w:rPr>
        <w:t xml:space="preserve"> Земельні ділянки, які не підлягають оподаткуванню земельним податком</w:t>
      </w:r>
    </w:p>
    <w:p w:rsidR="001159AB" w:rsidRPr="006D1692" w:rsidRDefault="001159AB" w:rsidP="001159AB">
      <w:pPr>
        <w:pStyle w:val="rvps2"/>
        <w:spacing w:before="0" w:beforeAutospacing="0" w:after="0" w:afterAutospacing="0"/>
        <w:ind w:firstLine="540"/>
        <w:jc w:val="both"/>
        <w:rPr>
          <w:lang w:val="uk-UA"/>
        </w:rPr>
      </w:pPr>
      <w:bookmarkStart w:id="68" w:name="n6856"/>
      <w:bookmarkEnd w:id="68"/>
      <w:r w:rsidRPr="006D1692">
        <w:rPr>
          <w:lang w:val="uk-UA"/>
        </w:rPr>
        <w:t>11.1. Не сплачується податок за земельні ділянки, визначені ст. 283 Податкового кодексу України.</w:t>
      </w:r>
    </w:p>
    <w:p w:rsidR="001159AB" w:rsidRPr="006D1692" w:rsidRDefault="001159AB" w:rsidP="001159AB">
      <w:pPr>
        <w:pStyle w:val="rvps2"/>
        <w:spacing w:before="120" w:beforeAutospacing="0" w:after="0" w:afterAutospacing="0"/>
        <w:ind w:firstLine="539"/>
        <w:jc w:val="both"/>
        <w:rPr>
          <w:b/>
          <w:lang w:val="uk-UA"/>
        </w:rPr>
      </w:pPr>
      <w:r w:rsidRPr="006D1692">
        <w:rPr>
          <w:rStyle w:val="rvts9"/>
          <w:b/>
          <w:lang w:val="uk-UA"/>
        </w:rPr>
        <w:t>12.</w:t>
      </w:r>
      <w:r w:rsidRPr="006D1692">
        <w:rPr>
          <w:b/>
          <w:lang w:val="uk-UA"/>
        </w:rPr>
        <w:t xml:space="preserve"> Особливості оподаткування платою за землю</w:t>
      </w:r>
    </w:p>
    <w:p w:rsidR="001159AB" w:rsidRPr="006D1692" w:rsidRDefault="001159AB" w:rsidP="001159AB">
      <w:pPr>
        <w:ind w:firstLine="540"/>
        <w:jc w:val="both"/>
      </w:pPr>
      <w:bookmarkStart w:id="69" w:name="n6868"/>
      <w:bookmarkEnd w:id="69"/>
      <w:r w:rsidRPr="006D1692">
        <w:t>12.1. Кучурганська сільська рада встановлює ставки плати за землю та пільги щодо земельного податку, що сплачується на відповідній території.</w:t>
      </w:r>
    </w:p>
    <w:p w:rsidR="001159AB" w:rsidRPr="006D1692" w:rsidRDefault="001159AB" w:rsidP="001159AB">
      <w:pPr>
        <w:pStyle w:val="rvps2"/>
        <w:spacing w:before="0" w:beforeAutospacing="0" w:after="0" w:afterAutospacing="0"/>
        <w:ind w:firstLine="540"/>
        <w:jc w:val="both"/>
        <w:rPr>
          <w:lang w:val="uk-UA"/>
        </w:rPr>
      </w:pPr>
      <w:bookmarkStart w:id="70" w:name="n6871"/>
      <w:bookmarkEnd w:id="70"/>
      <w:r w:rsidRPr="006D1692">
        <w:rPr>
          <w:lang w:val="uk-UA"/>
        </w:rPr>
        <w:t>12.2.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1159AB" w:rsidRPr="006D1692" w:rsidRDefault="001159AB" w:rsidP="001159AB">
      <w:pPr>
        <w:pStyle w:val="rvps2"/>
        <w:spacing w:before="0" w:beforeAutospacing="0" w:after="0" w:afterAutospacing="0"/>
        <w:ind w:firstLine="540"/>
        <w:jc w:val="both"/>
        <w:rPr>
          <w:lang w:val="uk-UA"/>
        </w:rPr>
      </w:pPr>
      <w:bookmarkStart w:id="71" w:name="n6872"/>
      <w:bookmarkEnd w:id="71"/>
      <w:r w:rsidRPr="006D1692">
        <w:rPr>
          <w:lang w:val="uk-UA"/>
        </w:rPr>
        <w:t>12.3.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1159AB" w:rsidRPr="006D1692" w:rsidRDefault="001159AB" w:rsidP="001159AB">
      <w:pPr>
        <w:pStyle w:val="rvps2"/>
        <w:spacing w:before="0" w:beforeAutospacing="0" w:after="0" w:afterAutospacing="0"/>
        <w:ind w:firstLine="540"/>
        <w:jc w:val="both"/>
        <w:rPr>
          <w:lang w:val="uk-UA"/>
        </w:rPr>
      </w:pPr>
      <w:bookmarkStart w:id="72" w:name="n6873"/>
      <w:bookmarkEnd w:id="72"/>
      <w:r w:rsidRPr="006D1692">
        <w:rPr>
          <w:lang w:val="uk-UA"/>
        </w:rPr>
        <w:t>Ця норма не поширюється на платників, які отримали пільги зі сплати земельного податку, у разі надання ними будівель, споруд (їх частин) у тимчасове користування (оренду) іншим платникам-пільговикам.</w:t>
      </w:r>
    </w:p>
    <w:p w:rsidR="001159AB" w:rsidRPr="006D1692" w:rsidRDefault="001159AB" w:rsidP="001159AB">
      <w:pPr>
        <w:pStyle w:val="rvps2"/>
        <w:spacing w:before="0" w:beforeAutospacing="0" w:after="0" w:afterAutospacing="0"/>
        <w:ind w:firstLine="540"/>
        <w:jc w:val="both"/>
        <w:rPr>
          <w:lang w:val="uk-UA"/>
        </w:rPr>
      </w:pPr>
      <w:r w:rsidRPr="006D1692">
        <w:rPr>
          <w:lang w:val="uk-UA"/>
        </w:rPr>
        <w:t xml:space="preserve">12.4. Кучурганська сільська рада до 25 грудня року, що передує звітному, подає відповідному контролюючому органу за місцезнаходженням земельної ділянки рішення </w:t>
      </w:r>
      <w:r w:rsidRPr="00821317">
        <w:rPr>
          <w:lang w:val="uk-UA"/>
        </w:rPr>
        <w:t>Кучурганської сільської ради</w:t>
      </w:r>
      <w:r w:rsidRPr="006D1692">
        <w:rPr>
          <w:lang w:val="uk-UA"/>
        </w:rPr>
        <w:t xml:space="preserve"> щодо ставок земельного податку та наданих пільг зі сплати земельного податку юридичним та/або фізичним особам</w:t>
      </w:r>
      <w:bookmarkStart w:id="73" w:name="n6870"/>
      <w:bookmarkEnd w:id="73"/>
      <w:r w:rsidRPr="006D1692">
        <w:rPr>
          <w:lang w:val="uk-UA"/>
        </w:rPr>
        <w:t>.</w:t>
      </w:r>
    </w:p>
    <w:p w:rsidR="001159AB" w:rsidRPr="006D1692" w:rsidRDefault="001159AB" w:rsidP="001159AB">
      <w:pPr>
        <w:pStyle w:val="rvps2"/>
        <w:spacing w:before="0" w:beforeAutospacing="0" w:after="0" w:afterAutospacing="0"/>
        <w:ind w:firstLine="540"/>
        <w:jc w:val="both"/>
        <w:rPr>
          <w:lang w:val="uk-UA"/>
        </w:rPr>
      </w:pPr>
      <w:r w:rsidRPr="006D1692">
        <w:rPr>
          <w:lang w:val="uk-UA"/>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1159AB" w:rsidRPr="006D1692" w:rsidRDefault="001159AB" w:rsidP="001159AB">
      <w:pPr>
        <w:pStyle w:val="rvps2"/>
        <w:spacing w:before="0" w:beforeAutospacing="0" w:after="0" w:afterAutospacing="0"/>
        <w:ind w:firstLine="540"/>
        <w:jc w:val="both"/>
        <w:rPr>
          <w:lang w:val="uk-UA"/>
        </w:rPr>
      </w:pPr>
    </w:p>
    <w:p w:rsidR="001159AB" w:rsidRPr="006D1692" w:rsidRDefault="001159AB" w:rsidP="001159AB">
      <w:pPr>
        <w:pStyle w:val="rvps2"/>
        <w:shd w:val="clear" w:color="auto" w:fill="FFFFFF"/>
        <w:tabs>
          <w:tab w:val="num" w:pos="1068"/>
        </w:tabs>
        <w:spacing w:before="120" w:beforeAutospacing="0" w:after="0" w:afterAutospacing="0"/>
        <w:ind w:firstLine="539"/>
        <w:jc w:val="both"/>
        <w:textAlignment w:val="baseline"/>
        <w:rPr>
          <w:b/>
          <w:lang w:val="uk-UA"/>
        </w:rPr>
      </w:pPr>
      <w:bookmarkStart w:id="74" w:name="n6911"/>
      <w:bookmarkEnd w:id="74"/>
      <w:r w:rsidRPr="006D1692">
        <w:rPr>
          <w:rStyle w:val="rvts9"/>
          <w:b/>
          <w:bCs/>
          <w:bdr w:val="none" w:sz="0" w:space="0" w:color="auto" w:frame="1"/>
          <w:lang w:val="uk-UA"/>
        </w:rPr>
        <w:t>13.</w:t>
      </w:r>
      <w:r w:rsidRPr="006D1692">
        <w:rPr>
          <w:rStyle w:val="apple-converted-space"/>
          <w:b/>
          <w:lang w:val="uk-UA"/>
        </w:rPr>
        <w:t> </w:t>
      </w:r>
      <w:r w:rsidRPr="006D1692">
        <w:rPr>
          <w:b/>
          <w:lang w:val="uk-UA"/>
        </w:rPr>
        <w:t>Орендна плата</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r w:rsidRPr="006D1692">
        <w:rPr>
          <w:lang w:val="uk-UA"/>
        </w:rPr>
        <w:t>13.1. 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Кучурганська сільська рада, згідно покладених на неї повноважень, до 1 лютого подає контролюючому органу переліки орендарів, з якими укладено договори оренди землі на поточний рік, та інформує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1159AB" w:rsidRPr="006D1692" w:rsidRDefault="001159AB" w:rsidP="001159AB">
      <w:pPr>
        <w:jc w:val="both"/>
      </w:pPr>
      <w:r w:rsidRPr="006D1692">
        <w:t>Форма надання інформації затверджується центральним органом виконавчої влади, що забезпечує формування державної податкової політики.</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13.2. Платником орендної плати є орендар земельної ділянки.</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13.3. Об'єктом оподаткування є земельна ділянка, надана в оренду.</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13.4. Розмір та умови внесення орендної плати встановлюються у договорі оренди між орендодавцем (власником) і орендарем.</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13.5. Плата за суборенду земельних ділянок не може перевищувати орендної плати.</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13.6. Податковий період, порядок обчислення орендної плати, строк сплати та порядок її зарахування до бюджетів застосовується відповідно до вимог</w:t>
      </w:r>
      <w:r w:rsidRPr="006D1692">
        <w:rPr>
          <w:lang w:val="ru-RU" w:eastAsia="uk-UA"/>
        </w:rPr>
        <w:t xml:space="preserve"> </w:t>
      </w:r>
      <w:r w:rsidRPr="006D1692">
        <w:rPr>
          <w:lang w:eastAsia="uk-UA"/>
        </w:rPr>
        <w:t>пп. 6-8 цього Положення.</w:t>
      </w:r>
    </w:p>
    <w:p w:rsidR="001159AB" w:rsidRPr="006D1692" w:rsidRDefault="001159AB" w:rsidP="001159AB">
      <w:pPr>
        <w:pStyle w:val="ae"/>
        <w:shd w:val="clear" w:color="auto" w:fill="FFFFFF"/>
        <w:tabs>
          <w:tab w:val="num" w:pos="1068"/>
        </w:tabs>
        <w:spacing w:before="0" w:beforeAutospacing="0" w:after="0" w:afterAutospacing="0"/>
        <w:ind w:firstLine="540"/>
        <w:jc w:val="both"/>
        <w:rPr>
          <w:lang w:val="uk-UA"/>
        </w:rPr>
      </w:pPr>
      <w:r w:rsidRPr="006D1692">
        <w:rPr>
          <w:lang w:val="uk-UA"/>
        </w:rPr>
        <w:t>13.7. Пільги по сплаті орендної плати не передбачені.</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p>
    <w:p w:rsidR="001159AB" w:rsidRPr="006D1692" w:rsidRDefault="001159AB" w:rsidP="001159AB">
      <w:pPr>
        <w:shd w:val="clear" w:color="auto" w:fill="FFFFFF"/>
        <w:tabs>
          <w:tab w:val="num" w:pos="1068"/>
        </w:tabs>
        <w:spacing w:line="312" w:lineRule="atLeast"/>
        <w:ind w:firstLine="540"/>
        <w:textAlignment w:val="baseline"/>
        <w:rPr>
          <w:b/>
          <w:lang w:eastAsia="uk-UA"/>
        </w:rPr>
      </w:pPr>
      <w:bookmarkStart w:id="75" w:name="h0130021"/>
      <w:bookmarkEnd w:id="75"/>
      <w:r w:rsidRPr="006D1692">
        <w:rPr>
          <w:b/>
          <w:lang w:eastAsia="uk-UA"/>
        </w:rPr>
        <w:t>14. Індексація нормативної грошової оцінки земель</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14.1. Для визначення розміру земельного податку та орендної плати використовується нормативна грошова оцінка земельних ділянок.</w:t>
      </w:r>
    </w:p>
    <w:p w:rsidR="001159AB" w:rsidRPr="006D1692" w:rsidRDefault="001159AB" w:rsidP="001159AB">
      <w:pPr>
        <w:shd w:val="clear" w:color="auto" w:fill="FFFFFF"/>
        <w:tabs>
          <w:tab w:val="num" w:pos="1068"/>
        </w:tabs>
        <w:spacing w:line="312" w:lineRule="atLeast"/>
        <w:ind w:firstLine="540"/>
        <w:jc w:val="both"/>
        <w:textAlignment w:val="baseline"/>
        <w:rPr>
          <w:lang w:eastAsia="uk-UA"/>
        </w:rPr>
      </w:pPr>
      <w:r w:rsidRPr="006D1692">
        <w:rPr>
          <w:lang w:eastAsia="uk-UA"/>
        </w:rPr>
        <w:t>14.2. Нормативна грошова оцінка земельних ділянок підлягає індексації відповідно до діючого законодавства України.</w:t>
      </w:r>
    </w:p>
    <w:p w:rsidR="001159AB" w:rsidRPr="006D1692" w:rsidRDefault="001159AB" w:rsidP="001159AB">
      <w:pPr>
        <w:pStyle w:val="rvps2"/>
        <w:shd w:val="clear" w:color="auto" w:fill="FFFFFF"/>
        <w:tabs>
          <w:tab w:val="num" w:pos="1068"/>
        </w:tabs>
        <w:spacing w:before="0" w:beforeAutospacing="0" w:after="0" w:afterAutospacing="0"/>
        <w:ind w:firstLine="540"/>
        <w:jc w:val="both"/>
        <w:textAlignment w:val="baseline"/>
        <w:rPr>
          <w:lang w:val="uk-UA"/>
        </w:rPr>
      </w:pPr>
    </w:p>
    <w:p w:rsidR="001159AB" w:rsidRPr="006D1692" w:rsidRDefault="001159AB" w:rsidP="001159AB">
      <w:pPr>
        <w:pStyle w:val="ae"/>
        <w:shd w:val="clear" w:color="auto" w:fill="FFFFFF"/>
        <w:tabs>
          <w:tab w:val="num" w:pos="1068"/>
        </w:tabs>
        <w:spacing w:before="0" w:beforeAutospacing="0" w:after="0" w:afterAutospacing="0"/>
        <w:ind w:firstLine="540"/>
        <w:jc w:val="both"/>
        <w:rPr>
          <w:lang w:val="uk-UA"/>
        </w:rPr>
      </w:pPr>
    </w:p>
    <w:p w:rsidR="001159AB" w:rsidRPr="006D1692" w:rsidRDefault="001159AB" w:rsidP="001159AB">
      <w:pPr>
        <w:pStyle w:val="ae"/>
        <w:shd w:val="clear" w:color="auto" w:fill="FFFFFF"/>
        <w:tabs>
          <w:tab w:val="num" w:pos="1068"/>
        </w:tabs>
        <w:spacing w:before="0" w:beforeAutospacing="0" w:after="0" w:afterAutospacing="0"/>
        <w:ind w:hanging="360"/>
        <w:jc w:val="both"/>
        <w:rPr>
          <w:lang w:val="uk-UA"/>
        </w:rPr>
      </w:pPr>
    </w:p>
    <w:p w:rsidR="001159AB" w:rsidRPr="006D1692" w:rsidRDefault="001159AB" w:rsidP="001159AB">
      <w:pPr>
        <w:pStyle w:val="ae"/>
        <w:shd w:val="clear" w:color="auto" w:fill="FFFFFF"/>
        <w:spacing w:before="0" w:beforeAutospacing="0" w:after="0" w:afterAutospacing="0"/>
        <w:jc w:val="both"/>
        <w:rPr>
          <w:lang w:val="uk-UA"/>
        </w:rPr>
      </w:pPr>
    </w:p>
    <w:p w:rsidR="00C42DDD" w:rsidRDefault="00C42DDD" w:rsidP="009C14C4">
      <w:pPr>
        <w:jc w:val="center"/>
        <w:rPr>
          <w:color w:val="000000"/>
        </w:rPr>
      </w:pPr>
    </w:p>
    <w:p w:rsidR="001159AB" w:rsidRDefault="004340CE" w:rsidP="004340CE">
      <w:pPr>
        <w:rPr>
          <w:color w:val="000000"/>
        </w:rPr>
      </w:pPr>
      <w:r>
        <w:rPr>
          <w:color w:val="000000"/>
        </w:rPr>
        <w:t>Секретар сільської ради                                                                                               Г.Г. Шаклова</w:t>
      </w: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Default="001159AB" w:rsidP="009C14C4">
      <w:pPr>
        <w:jc w:val="center"/>
        <w:rPr>
          <w:color w:val="000000"/>
        </w:rPr>
      </w:pPr>
    </w:p>
    <w:p w:rsidR="001159AB" w:rsidRPr="001159AB" w:rsidRDefault="001159AB" w:rsidP="009C14C4">
      <w:pPr>
        <w:jc w:val="center"/>
        <w:rPr>
          <w:color w:val="000000"/>
        </w:rPr>
      </w:pPr>
    </w:p>
    <w:p w:rsidR="009C14C4" w:rsidRDefault="001611FC" w:rsidP="001611FC">
      <w:pPr>
        <w:rPr>
          <w:lang w:val="ru-RU"/>
        </w:rPr>
      </w:pPr>
      <w:r>
        <w:rPr>
          <w:color w:val="000000"/>
          <w:lang w:val="ru-RU"/>
        </w:rPr>
        <w:t xml:space="preserve">                                                                    </w:t>
      </w:r>
      <w:r w:rsidR="00762C9F" w:rsidRPr="00B95611">
        <w:rPr>
          <w:color w:val="000000"/>
          <w:lang w:val="ru-RU"/>
        </w:rPr>
        <w:t xml:space="preserve">  </w:t>
      </w:r>
      <w:r w:rsidR="001D6B65">
        <w:rPr>
          <w:color w:val="000000"/>
          <w:lang w:val="ru-RU"/>
        </w:rPr>
        <w:t xml:space="preserve">                                               </w:t>
      </w:r>
      <w:bookmarkStart w:id="76" w:name="_GoBack"/>
      <w:bookmarkEnd w:id="76"/>
      <w:r w:rsidR="00762C9F" w:rsidRPr="00B95611">
        <w:rPr>
          <w:color w:val="000000"/>
          <w:lang w:val="ru-RU"/>
        </w:rPr>
        <w:t xml:space="preserve"> </w:t>
      </w:r>
      <w:r w:rsidR="009C14C4" w:rsidRPr="009C14C4">
        <w:rPr>
          <w:lang w:val="ru-RU"/>
        </w:rPr>
        <w:t>Додаток</w:t>
      </w:r>
    </w:p>
    <w:p w:rsidR="009C14C4" w:rsidRPr="009C14C4" w:rsidRDefault="009C14C4" w:rsidP="009C14C4">
      <w:pPr>
        <w:jc w:val="center"/>
        <w:rPr>
          <w:lang w:val="ru-RU"/>
        </w:rPr>
      </w:pPr>
      <w:r w:rsidRPr="009C14C4">
        <w:rPr>
          <w:lang w:val="ru-RU"/>
        </w:rPr>
        <w:t xml:space="preserve">                                                                                                          до Положення про </w:t>
      </w:r>
    </w:p>
    <w:p w:rsidR="009C14C4" w:rsidRDefault="009C14C4" w:rsidP="009C14C4">
      <w:pPr>
        <w:jc w:val="center"/>
        <w:rPr>
          <w:lang w:val="ru-RU"/>
        </w:rPr>
      </w:pPr>
      <w:r w:rsidRPr="009C14C4">
        <w:rPr>
          <w:lang w:val="ru-RU"/>
        </w:rPr>
        <w:t xml:space="preserve">                                                                                     </w:t>
      </w:r>
      <w:r>
        <w:rPr>
          <w:lang w:val="ru-RU"/>
        </w:rPr>
        <w:t xml:space="preserve">                     </w:t>
      </w:r>
      <w:r w:rsidRPr="009C14C4">
        <w:rPr>
          <w:lang w:val="ru-RU"/>
        </w:rPr>
        <w:t>податок на майно,</w:t>
      </w:r>
    </w:p>
    <w:p w:rsidR="009C14C4" w:rsidRPr="009C14C4" w:rsidRDefault="009C14C4" w:rsidP="009C14C4">
      <w:pPr>
        <w:jc w:val="center"/>
        <w:rPr>
          <w:lang w:val="ru-RU"/>
        </w:rPr>
      </w:pPr>
      <w:r w:rsidRPr="009C14C4">
        <w:rPr>
          <w:lang w:val="ru-RU"/>
        </w:rPr>
        <w:t xml:space="preserve">                                                                                                                     в частині плати за землю</w:t>
      </w:r>
    </w:p>
    <w:p w:rsidR="009C14C4" w:rsidRPr="009C14C4" w:rsidRDefault="009C14C4" w:rsidP="009C14C4">
      <w:pPr>
        <w:jc w:val="center"/>
      </w:pPr>
      <w:r>
        <w:rPr>
          <w:lang w:val="ru-RU"/>
        </w:rPr>
        <w:t xml:space="preserve">                                                                             </w:t>
      </w:r>
      <w:r w:rsidR="00B95611">
        <w:rPr>
          <w:lang w:val="ru-RU"/>
        </w:rPr>
        <w:t xml:space="preserve">                        </w:t>
      </w:r>
      <w:r>
        <w:rPr>
          <w:lang w:val="ru-RU"/>
        </w:rPr>
        <w:t xml:space="preserve">  </w:t>
      </w:r>
      <w:r w:rsidRPr="009C14C4">
        <w:rPr>
          <w:lang w:val="ru-RU"/>
        </w:rPr>
        <w:t>(в новій редакції</w:t>
      </w:r>
      <w:r>
        <w:t>)</w:t>
      </w:r>
    </w:p>
    <w:p w:rsidR="009C14C4" w:rsidRPr="00FF539B" w:rsidRDefault="009C14C4" w:rsidP="009C14C4">
      <w:pPr>
        <w:jc w:val="center"/>
        <w:rPr>
          <w:color w:val="000000"/>
        </w:rPr>
      </w:pPr>
      <w:r w:rsidRPr="00FF539B">
        <w:rPr>
          <w:color w:val="000000"/>
        </w:rPr>
        <w:t>ПЕРЕЛІК</w:t>
      </w:r>
    </w:p>
    <w:p w:rsidR="009C14C4" w:rsidRPr="00FF539B" w:rsidRDefault="009C14C4" w:rsidP="009C14C4">
      <w:pPr>
        <w:jc w:val="center"/>
        <w:rPr>
          <w:color w:val="000000"/>
        </w:rPr>
      </w:pPr>
      <w:r w:rsidRPr="00FF539B">
        <w:rPr>
          <w:color w:val="000000"/>
        </w:rPr>
        <w:t xml:space="preserve">категорій платників та розмір ставок земельного податку   </w:t>
      </w:r>
    </w:p>
    <w:p w:rsidR="009C14C4" w:rsidRPr="00FF539B" w:rsidRDefault="009C14C4" w:rsidP="009C14C4">
      <w:pPr>
        <w:rPr>
          <w:color w:val="000000"/>
        </w:rPr>
      </w:pP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480"/>
        <w:gridCol w:w="2880"/>
      </w:tblGrid>
      <w:tr w:rsidR="009C14C4" w:rsidRPr="00FF539B" w:rsidTr="00A754CE">
        <w:tc>
          <w:tcPr>
            <w:tcW w:w="900" w:type="dxa"/>
          </w:tcPr>
          <w:p w:rsidR="009C14C4" w:rsidRPr="00FF539B" w:rsidRDefault="009C14C4" w:rsidP="00A754CE">
            <w:pPr>
              <w:rPr>
                <w:color w:val="000000"/>
              </w:rPr>
            </w:pPr>
            <w:r w:rsidRPr="00FF539B">
              <w:rPr>
                <w:color w:val="000000"/>
              </w:rPr>
              <w:t>№</w:t>
            </w:r>
          </w:p>
        </w:tc>
        <w:tc>
          <w:tcPr>
            <w:tcW w:w="6480" w:type="dxa"/>
          </w:tcPr>
          <w:p w:rsidR="009C14C4" w:rsidRPr="00FF539B" w:rsidRDefault="009C14C4" w:rsidP="00A754CE">
            <w:pPr>
              <w:jc w:val="center"/>
              <w:rPr>
                <w:color w:val="000000"/>
              </w:rPr>
            </w:pPr>
            <w:r w:rsidRPr="00FF539B">
              <w:rPr>
                <w:bCs/>
                <w:color w:val="000000"/>
              </w:rPr>
              <w:t>Категорії  платників земельного податку</w:t>
            </w:r>
            <w:r w:rsidRPr="00FF539B">
              <w:rPr>
                <w:color w:val="000000"/>
              </w:rPr>
              <w:t xml:space="preserve"> </w:t>
            </w:r>
          </w:p>
        </w:tc>
        <w:tc>
          <w:tcPr>
            <w:tcW w:w="2880" w:type="dxa"/>
          </w:tcPr>
          <w:p w:rsidR="009C14C4" w:rsidRPr="00FF539B" w:rsidRDefault="009C14C4" w:rsidP="00A754CE">
            <w:pPr>
              <w:jc w:val="center"/>
              <w:rPr>
                <w:color w:val="000000"/>
                <w:lang w:val="ru-RU"/>
              </w:rPr>
            </w:pPr>
            <w:r w:rsidRPr="00FF539B">
              <w:rPr>
                <w:color w:val="000000"/>
              </w:rPr>
              <w:t xml:space="preserve">Розмір ставки земельного податку, </w:t>
            </w:r>
          </w:p>
          <w:p w:rsidR="009C14C4" w:rsidRPr="00FF539B" w:rsidRDefault="009C14C4" w:rsidP="00A754CE">
            <w:pPr>
              <w:jc w:val="center"/>
              <w:rPr>
                <w:color w:val="000000"/>
              </w:rPr>
            </w:pPr>
            <w:r w:rsidRPr="00FF539B">
              <w:rPr>
                <w:color w:val="000000"/>
              </w:rPr>
              <w:t>% від нормативної грошової оцінки землі (НГО)</w:t>
            </w:r>
          </w:p>
        </w:tc>
      </w:tr>
      <w:tr w:rsidR="009C14C4" w:rsidRPr="00FF539B" w:rsidTr="00A754CE">
        <w:tc>
          <w:tcPr>
            <w:tcW w:w="900" w:type="dxa"/>
          </w:tcPr>
          <w:p w:rsidR="009C14C4" w:rsidRPr="00FF539B" w:rsidRDefault="009C14C4" w:rsidP="00A754CE">
            <w:pPr>
              <w:jc w:val="center"/>
              <w:rPr>
                <w:color w:val="000000"/>
              </w:rPr>
            </w:pPr>
            <w:r w:rsidRPr="00FF539B">
              <w:rPr>
                <w:color w:val="000000"/>
              </w:rPr>
              <w:t>1</w:t>
            </w:r>
          </w:p>
        </w:tc>
        <w:tc>
          <w:tcPr>
            <w:tcW w:w="6480" w:type="dxa"/>
          </w:tcPr>
          <w:p w:rsidR="009C14C4" w:rsidRPr="00FF539B" w:rsidRDefault="009C14C4" w:rsidP="00A754CE">
            <w:pPr>
              <w:jc w:val="center"/>
              <w:rPr>
                <w:color w:val="000000"/>
              </w:rPr>
            </w:pPr>
            <w:r w:rsidRPr="00FF539B">
              <w:rPr>
                <w:color w:val="000000"/>
              </w:rPr>
              <w:t>2</w:t>
            </w:r>
          </w:p>
        </w:tc>
        <w:tc>
          <w:tcPr>
            <w:tcW w:w="2880" w:type="dxa"/>
          </w:tcPr>
          <w:p w:rsidR="009C14C4" w:rsidRPr="00FF539B" w:rsidRDefault="009C14C4" w:rsidP="00A754CE">
            <w:pPr>
              <w:jc w:val="center"/>
              <w:rPr>
                <w:color w:val="000000"/>
              </w:rPr>
            </w:pPr>
            <w:r w:rsidRPr="00FF539B">
              <w:rPr>
                <w:color w:val="000000"/>
              </w:rPr>
              <w:t>3</w:t>
            </w:r>
          </w:p>
        </w:tc>
      </w:tr>
      <w:tr w:rsidR="009C14C4" w:rsidRPr="00FF539B" w:rsidTr="00A754CE">
        <w:tc>
          <w:tcPr>
            <w:tcW w:w="900" w:type="dxa"/>
          </w:tcPr>
          <w:p w:rsidR="009C14C4" w:rsidRPr="00FF539B" w:rsidRDefault="009C14C4" w:rsidP="00A754CE">
            <w:pPr>
              <w:jc w:val="center"/>
              <w:rPr>
                <w:color w:val="000000"/>
              </w:rPr>
            </w:pPr>
            <w:r w:rsidRPr="00FF539B">
              <w:rPr>
                <w:color w:val="000000"/>
              </w:rPr>
              <w:t>1</w:t>
            </w:r>
          </w:p>
        </w:tc>
        <w:tc>
          <w:tcPr>
            <w:tcW w:w="6480" w:type="dxa"/>
          </w:tcPr>
          <w:p w:rsidR="009C14C4" w:rsidRPr="009C14C4" w:rsidRDefault="009C14C4" w:rsidP="009C14C4">
            <w:pPr>
              <w:jc w:val="both"/>
            </w:pPr>
            <w:r w:rsidRPr="009C14C4">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у відповідності до законів України, Збройні Сили України та Державна прикордонна служба України, які повністю утримуються за рахунок державного або місцевого бюджетів</w:t>
            </w:r>
          </w:p>
          <w:p w:rsidR="009C14C4" w:rsidRPr="009C14C4" w:rsidRDefault="009C14C4" w:rsidP="00A754CE">
            <w:pPr>
              <w:tabs>
                <w:tab w:val="num" w:pos="1080"/>
              </w:tabs>
              <w:jc w:val="both"/>
              <w:rPr>
                <w:bCs/>
                <w:color w:val="000000"/>
              </w:rPr>
            </w:pPr>
          </w:p>
        </w:tc>
        <w:tc>
          <w:tcPr>
            <w:tcW w:w="2880" w:type="dxa"/>
          </w:tcPr>
          <w:p w:rsidR="009C14C4" w:rsidRPr="00FF539B" w:rsidRDefault="009C14C4" w:rsidP="00A754CE">
            <w:pPr>
              <w:jc w:val="center"/>
              <w:rPr>
                <w:color w:val="000000"/>
              </w:rPr>
            </w:pPr>
            <w:r>
              <w:rPr>
                <w:color w:val="000000"/>
              </w:rPr>
              <w:t>1</w:t>
            </w:r>
            <w:r w:rsidRPr="00FF539B">
              <w:rPr>
                <w:color w:val="000000"/>
              </w:rPr>
              <w:t>%</w:t>
            </w:r>
          </w:p>
        </w:tc>
      </w:tr>
      <w:tr w:rsidR="009C14C4" w:rsidRPr="00FF539B" w:rsidTr="00A754CE">
        <w:tc>
          <w:tcPr>
            <w:tcW w:w="900" w:type="dxa"/>
          </w:tcPr>
          <w:p w:rsidR="009C14C4" w:rsidRPr="00FF539B" w:rsidRDefault="009C14C4" w:rsidP="00A754CE">
            <w:pPr>
              <w:rPr>
                <w:color w:val="000000"/>
              </w:rPr>
            </w:pPr>
          </w:p>
          <w:p w:rsidR="009C14C4" w:rsidRPr="00FF539B" w:rsidRDefault="009C14C4" w:rsidP="00A754CE">
            <w:pPr>
              <w:rPr>
                <w:color w:val="000000"/>
              </w:rPr>
            </w:pPr>
          </w:p>
          <w:p w:rsidR="009C14C4" w:rsidRPr="00FF539B" w:rsidRDefault="009C14C4" w:rsidP="00A754CE">
            <w:pPr>
              <w:rPr>
                <w:color w:val="000000"/>
              </w:rPr>
            </w:pPr>
            <w:r w:rsidRPr="00FF539B">
              <w:rPr>
                <w:color w:val="000000"/>
              </w:rPr>
              <w:t xml:space="preserve">    2</w:t>
            </w:r>
          </w:p>
        </w:tc>
        <w:tc>
          <w:tcPr>
            <w:tcW w:w="6480" w:type="dxa"/>
          </w:tcPr>
          <w:p w:rsidR="009C14C4" w:rsidRPr="009C14C4" w:rsidRDefault="009C14C4" w:rsidP="009C14C4">
            <w:pPr>
              <w:jc w:val="both"/>
              <w:rPr>
                <w:lang w:val="ru-RU"/>
              </w:rPr>
            </w:pPr>
            <w:r w:rsidRPr="009C14C4">
              <w:rPr>
                <w:lang w:val="ru-RU"/>
              </w:rPr>
              <w:t xml:space="preserve">власники земельних ділянок (юридичні та фізичні особи), які мають належним чином оформлене право власності на земельну ділянку </w:t>
            </w:r>
            <w:r w:rsidRPr="00B95611">
              <w:rPr>
                <w:b/>
                <w:lang w:val="ru-RU"/>
              </w:rPr>
              <w:t>для комерційного використання</w:t>
            </w:r>
          </w:p>
          <w:p w:rsidR="009C14C4" w:rsidRPr="009C14C4" w:rsidRDefault="009C14C4" w:rsidP="009C14C4">
            <w:pPr>
              <w:jc w:val="both"/>
              <w:rPr>
                <w:lang w:val="ru-RU"/>
              </w:rPr>
            </w:pPr>
            <w:r w:rsidRPr="009C14C4">
              <w:rPr>
                <w:lang w:val="ru-RU"/>
              </w:rPr>
              <w:t>за винятком платників, зазначених у пп.</w:t>
            </w:r>
            <w:r w:rsidR="00B95611">
              <w:rPr>
                <w:lang w:val="ru-RU"/>
              </w:rPr>
              <w:t xml:space="preserve"> 6-13.</w:t>
            </w:r>
            <w:r w:rsidRPr="009C14C4">
              <w:rPr>
                <w:lang w:val="ru-RU"/>
              </w:rPr>
              <w:t xml:space="preserve"> </w:t>
            </w:r>
          </w:p>
          <w:p w:rsidR="009C14C4" w:rsidRPr="009C14C4" w:rsidRDefault="009C14C4" w:rsidP="009C14C4">
            <w:pPr>
              <w:tabs>
                <w:tab w:val="num" w:pos="1080"/>
              </w:tabs>
              <w:jc w:val="both"/>
              <w:rPr>
                <w:bCs/>
                <w:color w:val="000000"/>
              </w:rPr>
            </w:pPr>
          </w:p>
        </w:tc>
        <w:tc>
          <w:tcPr>
            <w:tcW w:w="2880" w:type="dxa"/>
          </w:tcPr>
          <w:p w:rsidR="009C14C4" w:rsidRPr="00FF539B" w:rsidRDefault="009C14C4" w:rsidP="00A754CE">
            <w:pPr>
              <w:jc w:val="center"/>
              <w:rPr>
                <w:color w:val="000000"/>
              </w:rPr>
            </w:pPr>
            <w:r>
              <w:rPr>
                <w:color w:val="000000"/>
              </w:rPr>
              <w:t>1</w:t>
            </w:r>
            <w:r w:rsidRPr="00FF539B">
              <w:rPr>
                <w:color w:val="000000"/>
              </w:rPr>
              <w:t>%</w:t>
            </w:r>
          </w:p>
        </w:tc>
      </w:tr>
      <w:tr w:rsidR="009C14C4" w:rsidRPr="00FF539B" w:rsidTr="00A754CE">
        <w:tc>
          <w:tcPr>
            <w:tcW w:w="900" w:type="dxa"/>
          </w:tcPr>
          <w:p w:rsidR="009C14C4" w:rsidRPr="00FF539B" w:rsidRDefault="009C14C4" w:rsidP="00A754CE">
            <w:pPr>
              <w:rPr>
                <w:color w:val="000000"/>
              </w:rPr>
            </w:pPr>
            <w:r w:rsidRPr="00FF539B">
              <w:rPr>
                <w:color w:val="000000"/>
              </w:rPr>
              <w:t xml:space="preserve">    3</w:t>
            </w:r>
          </w:p>
        </w:tc>
        <w:tc>
          <w:tcPr>
            <w:tcW w:w="6480" w:type="dxa"/>
          </w:tcPr>
          <w:p w:rsidR="003272F7" w:rsidRPr="003272F7" w:rsidRDefault="003272F7" w:rsidP="003272F7">
            <w:pPr>
              <w:rPr>
                <w:lang w:val="ru-RU"/>
              </w:rPr>
            </w:pPr>
            <w:r w:rsidRPr="003272F7">
              <w:rPr>
                <w:lang w:val="ru-RU"/>
              </w:rPr>
              <w:t>власники земельних ділянок (юридичні та фізичні особи),</w:t>
            </w:r>
          </w:p>
          <w:p w:rsidR="003272F7" w:rsidRPr="003272F7" w:rsidRDefault="003272F7" w:rsidP="003272F7">
            <w:pPr>
              <w:rPr>
                <w:b/>
                <w:lang w:val="ru-RU"/>
              </w:rPr>
            </w:pPr>
            <w:r w:rsidRPr="003272F7">
              <w:rPr>
                <w:lang w:val="ru-RU"/>
              </w:rPr>
              <w:t>які мають належним чином оформлене право власності на земельну ділянку, за цільовим призначенням: землі промисловості</w:t>
            </w:r>
            <w:r w:rsidRPr="003272F7">
              <w:rPr>
                <w:b/>
                <w:lang w:val="ru-RU"/>
              </w:rPr>
              <w:t>, автомобільного</w:t>
            </w:r>
            <w:r>
              <w:rPr>
                <w:lang w:val="ru-RU"/>
              </w:rPr>
              <w:t xml:space="preserve"> </w:t>
            </w:r>
            <w:r w:rsidRPr="003272F7">
              <w:rPr>
                <w:lang w:val="ru-RU"/>
              </w:rPr>
              <w:t xml:space="preserve">транспорту, </w:t>
            </w:r>
            <w:r w:rsidRPr="003272F7">
              <w:rPr>
                <w:b/>
                <w:lang w:val="ru-RU"/>
              </w:rPr>
              <w:t>зв'язку</w:t>
            </w:r>
            <w:r w:rsidRPr="003272F7">
              <w:rPr>
                <w:lang w:val="ru-RU"/>
              </w:rPr>
              <w:t xml:space="preserve">, </w:t>
            </w:r>
            <w:r w:rsidRPr="003272F7">
              <w:rPr>
                <w:b/>
                <w:lang w:val="ru-RU"/>
              </w:rPr>
              <w:t>енергетики</w:t>
            </w:r>
            <w:r w:rsidRPr="003272F7">
              <w:rPr>
                <w:lang w:val="ru-RU"/>
              </w:rPr>
              <w:t>, оборони</w:t>
            </w:r>
            <w:r>
              <w:rPr>
                <w:lang w:val="ru-RU"/>
              </w:rPr>
              <w:t xml:space="preserve">, </w:t>
            </w:r>
            <w:r w:rsidRPr="003272F7">
              <w:rPr>
                <w:b/>
                <w:lang w:val="ru-RU"/>
              </w:rPr>
              <w:t>залізничного</w:t>
            </w:r>
            <w:r w:rsidRPr="003272F7">
              <w:rPr>
                <w:lang w:val="ru-RU"/>
              </w:rPr>
              <w:t xml:space="preserve"> та іншого призначення,</w:t>
            </w:r>
            <w:r>
              <w:rPr>
                <w:lang w:val="ru-RU"/>
              </w:rPr>
              <w:t xml:space="preserve"> </w:t>
            </w:r>
            <w:r w:rsidRPr="003272F7">
              <w:rPr>
                <w:b/>
                <w:lang w:val="ru-RU"/>
              </w:rPr>
              <w:t>в межах населенного пункту</w:t>
            </w:r>
          </w:p>
          <w:p w:rsidR="009C14C4" w:rsidRPr="003272F7" w:rsidRDefault="00B95611" w:rsidP="00A754CE">
            <w:pPr>
              <w:tabs>
                <w:tab w:val="num" w:pos="1080"/>
              </w:tabs>
              <w:jc w:val="both"/>
              <w:rPr>
                <w:bCs/>
                <w:color w:val="000000"/>
                <w:lang w:val="ru-RU"/>
              </w:rPr>
            </w:pPr>
            <w:r w:rsidRPr="003272F7">
              <w:rPr>
                <w:lang w:val="ru-RU"/>
              </w:rPr>
              <w:t>за винятком пл</w:t>
            </w:r>
            <w:r>
              <w:rPr>
                <w:lang w:val="ru-RU"/>
              </w:rPr>
              <w:t>атників, зазначених у пп. 6-13</w:t>
            </w:r>
          </w:p>
        </w:tc>
        <w:tc>
          <w:tcPr>
            <w:tcW w:w="2880" w:type="dxa"/>
          </w:tcPr>
          <w:p w:rsidR="009C14C4" w:rsidRPr="00FF539B" w:rsidRDefault="003272F7" w:rsidP="00A754CE">
            <w:pPr>
              <w:jc w:val="center"/>
              <w:rPr>
                <w:color w:val="000000"/>
              </w:rPr>
            </w:pPr>
            <w:r>
              <w:rPr>
                <w:color w:val="000000"/>
              </w:rPr>
              <w:t>1</w:t>
            </w:r>
            <w:r w:rsidR="009C14C4" w:rsidRPr="00FF539B">
              <w:rPr>
                <w:color w:val="000000"/>
              </w:rPr>
              <w:t>%</w:t>
            </w:r>
          </w:p>
          <w:p w:rsidR="009C14C4" w:rsidRPr="00FF539B" w:rsidRDefault="009C14C4" w:rsidP="00A754CE">
            <w:pPr>
              <w:jc w:val="center"/>
              <w:rPr>
                <w:color w:val="000000"/>
              </w:rPr>
            </w:pPr>
          </w:p>
        </w:tc>
      </w:tr>
      <w:tr w:rsidR="003272F7" w:rsidRPr="00FF539B" w:rsidTr="00A754CE">
        <w:tc>
          <w:tcPr>
            <w:tcW w:w="900" w:type="dxa"/>
          </w:tcPr>
          <w:p w:rsidR="003272F7" w:rsidRPr="00FF539B" w:rsidRDefault="003272F7" w:rsidP="003272F7">
            <w:pPr>
              <w:rPr>
                <w:color w:val="000000"/>
              </w:rPr>
            </w:pPr>
            <w:r w:rsidRPr="00FF539B">
              <w:rPr>
                <w:color w:val="000000"/>
              </w:rPr>
              <w:t xml:space="preserve">     4</w:t>
            </w:r>
          </w:p>
        </w:tc>
        <w:tc>
          <w:tcPr>
            <w:tcW w:w="6480" w:type="dxa"/>
          </w:tcPr>
          <w:p w:rsidR="003272F7" w:rsidRPr="003272F7" w:rsidRDefault="003272F7" w:rsidP="003272F7">
            <w:pPr>
              <w:rPr>
                <w:lang w:val="ru-RU"/>
              </w:rPr>
            </w:pPr>
            <w:r w:rsidRPr="003272F7">
              <w:rPr>
                <w:lang w:val="ru-RU"/>
              </w:rPr>
              <w:t>власники земельних ділянок (юридичні та фізичні особи),</w:t>
            </w:r>
          </w:p>
          <w:p w:rsidR="003272F7" w:rsidRPr="003272F7" w:rsidRDefault="003272F7" w:rsidP="003272F7">
            <w:pPr>
              <w:rPr>
                <w:b/>
                <w:lang w:val="ru-RU"/>
              </w:rPr>
            </w:pPr>
            <w:r w:rsidRPr="003272F7">
              <w:rPr>
                <w:lang w:val="ru-RU"/>
              </w:rPr>
              <w:t>які мають належним чином оформлене право власності на земельну ділянку, за цільовим призначенням: землі промисловості</w:t>
            </w:r>
            <w:r w:rsidRPr="003272F7">
              <w:rPr>
                <w:b/>
                <w:lang w:val="ru-RU"/>
              </w:rPr>
              <w:t>, автомобільного</w:t>
            </w:r>
            <w:r>
              <w:rPr>
                <w:lang w:val="ru-RU"/>
              </w:rPr>
              <w:t xml:space="preserve"> </w:t>
            </w:r>
            <w:r w:rsidRPr="003272F7">
              <w:rPr>
                <w:lang w:val="ru-RU"/>
              </w:rPr>
              <w:t xml:space="preserve">транспорту, </w:t>
            </w:r>
            <w:r w:rsidRPr="003272F7">
              <w:rPr>
                <w:b/>
                <w:lang w:val="ru-RU"/>
              </w:rPr>
              <w:t>зв'язку</w:t>
            </w:r>
            <w:r w:rsidRPr="003272F7">
              <w:rPr>
                <w:lang w:val="ru-RU"/>
              </w:rPr>
              <w:t xml:space="preserve">, </w:t>
            </w:r>
            <w:r w:rsidRPr="003272F7">
              <w:rPr>
                <w:b/>
                <w:lang w:val="ru-RU"/>
              </w:rPr>
              <w:t>енергетики</w:t>
            </w:r>
            <w:r w:rsidRPr="003272F7">
              <w:rPr>
                <w:lang w:val="ru-RU"/>
              </w:rPr>
              <w:t>, оборони</w:t>
            </w:r>
            <w:r>
              <w:rPr>
                <w:lang w:val="ru-RU"/>
              </w:rPr>
              <w:t xml:space="preserve">, </w:t>
            </w:r>
            <w:r w:rsidRPr="003272F7">
              <w:rPr>
                <w:b/>
                <w:lang w:val="ru-RU"/>
              </w:rPr>
              <w:t>залізничного</w:t>
            </w:r>
            <w:r w:rsidRPr="003272F7">
              <w:rPr>
                <w:lang w:val="ru-RU"/>
              </w:rPr>
              <w:t xml:space="preserve"> та іншого призначення,</w:t>
            </w:r>
            <w:r>
              <w:rPr>
                <w:lang w:val="ru-RU"/>
              </w:rPr>
              <w:t xml:space="preserve"> </w:t>
            </w:r>
            <w:r>
              <w:rPr>
                <w:b/>
                <w:lang w:val="ru-RU"/>
              </w:rPr>
              <w:t xml:space="preserve"> за межами </w:t>
            </w:r>
            <w:r w:rsidRPr="003272F7">
              <w:rPr>
                <w:b/>
                <w:lang w:val="ru-RU"/>
              </w:rPr>
              <w:t>населенного пункту</w:t>
            </w:r>
          </w:p>
          <w:p w:rsidR="003272F7" w:rsidRPr="003272F7" w:rsidRDefault="00B95611" w:rsidP="003272F7">
            <w:pPr>
              <w:tabs>
                <w:tab w:val="num" w:pos="1080"/>
              </w:tabs>
              <w:jc w:val="both"/>
              <w:rPr>
                <w:bCs/>
                <w:color w:val="000000"/>
                <w:lang w:val="ru-RU"/>
              </w:rPr>
            </w:pPr>
            <w:r w:rsidRPr="003272F7">
              <w:rPr>
                <w:lang w:val="ru-RU"/>
              </w:rPr>
              <w:t>за винятком п</w:t>
            </w:r>
            <w:r>
              <w:rPr>
                <w:lang w:val="ru-RU"/>
              </w:rPr>
              <w:t>латників, зазначених у пп. 6-13</w:t>
            </w:r>
          </w:p>
        </w:tc>
        <w:tc>
          <w:tcPr>
            <w:tcW w:w="2880" w:type="dxa"/>
          </w:tcPr>
          <w:p w:rsidR="003272F7" w:rsidRPr="00FF539B" w:rsidRDefault="003272F7" w:rsidP="003272F7">
            <w:pPr>
              <w:jc w:val="center"/>
              <w:rPr>
                <w:color w:val="000000"/>
              </w:rPr>
            </w:pPr>
            <w:r>
              <w:rPr>
                <w:color w:val="000000"/>
              </w:rPr>
              <w:t>3</w:t>
            </w:r>
            <w:r w:rsidRPr="00FF539B">
              <w:rPr>
                <w:color w:val="000000"/>
              </w:rPr>
              <w:t>%</w:t>
            </w:r>
          </w:p>
        </w:tc>
      </w:tr>
      <w:tr w:rsidR="003272F7" w:rsidRPr="00FF539B" w:rsidTr="00A754CE">
        <w:tc>
          <w:tcPr>
            <w:tcW w:w="900" w:type="dxa"/>
          </w:tcPr>
          <w:p w:rsidR="003272F7" w:rsidRPr="00FF539B" w:rsidRDefault="003272F7" w:rsidP="003272F7">
            <w:pPr>
              <w:rPr>
                <w:color w:val="000000"/>
              </w:rPr>
            </w:pPr>
          </w:p>
          <w:p w:rsidR="003272F7" w:rsidRPr="00FF539B" w:rsidRDefault="003272F7" w:rsidP="003272F7">
            <w:pPr>
              <w:rPr>
                <w:color w:val="000000"/>
                <w:lang w:val="ru-RU"/>
              </w:rPr>
            </w:pPr>
            <w:r w:rsidRPr="00FF539B">
              <w:rPr>
                <w:color w:val="000000"/>
              </w:rPr>
              <w:t xml:space="preserve">    </w:t>
            </w:r>
            <w:r w:rsidRPr="00FF539B">
              <w:rPr>
                <w:color w:val="000000"/>
                <w:lang w:val="ru-RU"/>
              </w:rPr>
              <w:t>5</w:t>
            </w:r>
          </w:p>
        </w:tc>
        <w:tc>
          <w:tcPr>
            <w:tcW w:w="6480" w:type="dxa"/>
          </w:tcPr>
          <w:p w:rsidR="003272F7" w:rsidRPr="003272F7" w:rsidRDefault="003272F7" w:rsidP="003272F7">
            <w:pPr>
              <w:jc w:val="both"/>
              <w:rPr>
                <w:lang w:val="ru-RU"/>
              </w:rPr>
            </w:pPr>
            <w:r w:rsidRPr="003272F7">
              <w:rPr>
                <w:lang w:val="ru-RU"/>
              </w:rPr>
              <w:t xml:space="preserve">землекористувачі (юридичні та фізичні особи), які </w:t>
            </w:r>
            <w:r>
              <w:rPr>
                <w:lang w:val="ru-RU"/>
              </w:rPr>
              <w:t>в</w:t>
            </w:r>
            <w:r w:rsidRPr="003272F7">
              <w:rPr>
                <w:lang w:val="ru-RU"/>
              </w:rPr>
              <w:t>икористовують земельні ділянки без належним чином оформлених документів на право користування земельною ділянкою, за винятком платників, зазн</w:t>
            </w:r>
            <w:r>
              <w:rPr>
                <w:lang w:val="ru-RU"/>
              </w:rPr>
              <w:t>ачених</w:t>
            </w:r>
            <w:r w:rsidR="00B95611">
              <w:rPr>
                <w:lang w:val="ru-RU"/>
              </w:rPr>
              <w:t xml:space="preserve"> у пп. 6-13</w:t>
            </w:r>
          </w:p>
          <w:p w:rsidR="003272F7" w:rsidRPr="003272F7" w:rsidRDefault="003272F7" w:rsidP="003272F7">
            <w:pPr>
              <w:tabs>
                <w:tab w:val="num" w:pos="1080"/>
              </w:tabs>
              <w:jc w:val="both"/>
              <w:rPr>
                <w:bCs/>
                <w:color w:val="000000"/>
              </w:rPr>
            </w:pPr>
          </w:p>
        </w:tc>
        <w:tc>
          <w:tcPr>
            <w:tcW w:w="2880" w:type="dxa"/>
          </w:tcPr>
          <w:p w:rsidR="003272F7" w:rsidRPr="00FF539B" w:rsidRDefault="00B95611" w:rsidP="003272F7">
            <w:pPr>
              <w:jc w:val="center"/>
              <w:rPr>
                <w:color w:val="000000"/>
              </w:rPr>
            </w:pPr>
            <w:r>
              <w:rPr>
                <w:color w:val="000000"/>
              </w:rPr>
              <w:t>0,0</w:t>
            </w:r>
            <w:r w:rsidR="003272F7" w:rsidRPr="00FF539B">
              <w:rPr>
                <w:color w:val="000000"/>
              </w:rPr>
              <w:t>1%</w:t>
            </w:r>
          </w:p>
        </w:tc>
      </w:tr>
      <w:tr w:rsidR="003272F7" w:rsidRPr="00FF539B" w:rsidTr="00A754CE">
        <w:tc>
          <w:tcPr>
            <w:tcW w:w="900" w:type="dxa"/>
          </w:tcPr>
          <w:p w:rsidR="003272F7" w:rsidRPr="00FF539B" w:rsidRDefault="003272F7" w:rsidP="003272F7">
            <w:pPr>
              <w:jc w:val="center"/>
              <w:rPr>
                <w:color w:val="000000"/>
                <w:lang w:val="ru-RU"/>
              </w:rPr>
            </w:pPr>
            <w:r w:rsidRPr="00FF539B">
              <w:rPr>
                <w:color w:val="000000"/>
                <w:lang w:val="ru-RU"/>
              </w:rPr>
              <w:t>6</w:t>
            </w:r>
          </w:p>
        </w:tc>
        <w:tc>
          <w:tcPr>
            <w:tcW w:w="6480" w:type="dxa"/>
          </w:tcPr>
          <w:p w:rsidR="00F40025" w:rsidRDefault="00F40025" w:rsidP="00F40025">
            <w:pPr>
              <w:jc w:val="both"/>
              <w:rPr>
                <w:lang w:val="ru-RU"/>
              </w:rPr>
            </w:pPr>
            <w:r w:rsidRPr="00F40025">
              <w:rPr>
                <w:lang w:val="ru-RU"/>
              </w:rPr>
              <w:t xml:space="preserve">власники та користувачі </w:t>
            </w:r>
            <w:r w:rsidRPr="00F40025">
              <w:rPr>
                <w:b/>
                <w:lang w:val="ru-RU"/>
              </w:rPr>
              <w:t>сільськогосподарських угідь</w:t>
            </w:r>
            <w:r w:rsidRPr="00F40025">
              <w:rPr>
                <w:lang w:val="ru-RU"/>
              </w:rPr>
              <w:t xml:space="preserve"> </w:t>
            </w:r>
          </w:p>
          <w:p w:rsidR="00F40025" w:rsidRDefault="00F40025" w:rsidP="00F40025">
            <w:pPr>
              <w:jc w:val="both"/>
              <w:rPr>
                <w:lang w:val="ru-RU"/>
              </w:rPr>
            </w:pPr>
            <w:r w:rsidRPr="00F40025">
              <w:rPr>
                <w:lang w:val="ru-RU"/>
              </w:rPr>
              <w:t>(юридичні та фізичні особи)</w:t>
            </w:r>
            <w:r>
              <w:rPr>
                <w:lang w:val="ru-RU"/>
              </w:rPr>
              <w:t xml:space="preserve"> </w:t>
            </w:r>
            <w:r w:rsidRPr="00F40025">
              <w:rPr>
                <w:lang w:val="ru-RU"/>
              </w:rPr>
              <w:t xml:space="preserve">за один гектар </w:t>
            </w:r>
          </w:p>
          <w:p w:rsidR="00F40025" w:rsidRPr="00F40025" w:rsidRDefault="00F40025" w:rsidP="00F40025">
            <w:pPr>
              <w:jc w:val="both"/>
              <w:rPr>
                <w:b/>
                <w:lang w:val="ru-RU"/>
              </w:rPr>
            </w:pPr>
            <w:r w:rsidRPr="00F40025">
              <w:rPr>
                <w:b/>
                <w:lang w:val="ru-RU"/>
              </w:rPr>
              <w:t>в межах населеного пункту:</w:t>
            </w:r>
          </w:p>
          <w:p w:rsidR="00F40025" w:rsidRPr="00B95611" w:rsidRDefault="00F40025" w:rsidP="00F40025">
            <w:pPr>
              <w:jc w:val="both"/>
              <w:rPr>
                <w:b/>
                <w:lang w:val="ru-RU"/>
              </w:rPr>
            </w:pPr>
            <w:r w:rsidRPr="00B95611">
              <w:rPr>
                <w:b/>
                <w:lang w:val="ru-RU"/>
              </w:rPr>
              <w:t xml:space="preserve">- для ріллі, сіножатей та пасовищ </w:t>
            </w:r>
          </w:p>
          <w:p w:rsidR="003272F7" w:rsidRPr="00F40025" w:rsidRDefault="003272F7" w:rsidP="00F40025">
            <w:pPr>
              <w:tabs>
                <w:tab w:val="num" w:pos="1080"/>
              </w:tabs>
              <w:jc w:val="both"/>
              <w:rPr>
                <w:bCs/>
                <w:color w:val="000000"/>
                <w:lang w:val="ru-RU"/>
              </w:rPr>
            </w:pPr>
          </w:p>
        </w:tc>
        <w:tc>
          <w:tcPr>
            <w:tcW w:w="2880" w:type="dxa"/>
          </w:tcPr>
          <w:p w:rsidR="003272F7" w:rsidRPr="00FF539B" w:rsidRDefault="00B95611" w:rsidP="003272F7">
            <w:pPr>
              <w:jc w:val="center"/>
              <w:rPr>
                <w:color w:val="000000"/>
              </w:rPr>
            </w:pPr>
            <w:r>
              <w:rPr>
                <w:color w:val="000000"/>
              </w:rPr>
              <w:t>0,3</w:t>
            </w:r>
            <w:r w:rsidR="003272F7" w:rsidRPr="00FF539B">
              <w:rPr>
                <w:color w:val="000000"/>
              </w:rPr>
              <w:t>%</w:t>
            </w:r>
          </w:p>
        </w:tc>
      </w:tr>
      <w:tr w:rsidR="003272F7" w:rsidRPr="00FF539B" w:rsidTr="00A754CE">
        <w:tc>
          <w:tcPr>
            <w:tcW w:w="900" w:type="dxa"/>
          </w:tcPr>
          <w:p w:rsidR="003272F7" w:rsidRPr="00FF539B" w:rsidRDefault="003272F7" w:rsidP="003272F7">
            <w:pPr>
              <w:jc w:val="center"/>
              <w:rPr>
                <w:color w:val="000000"/>
                <w:lang w:val="ru-RU"/>
              </w:rPr>
            </w:pPr>
            <w:r w:rsidRPr="00FF539B">
              <w:rPr>
                <w:color w:val="000000"/>
                <w:lang w:val="ru-RU"/>
              </w:rPr>
              <w:t>7</w:t>
            </w:r>
          </w:p>
        </w:tc>
        <w:tc>
          <w:tcPr>
            <w:tcW w:w="6480" w:type="dxa"/>
          </w:tcPr>
          <w:p w:rsidR="00F40025" w:rsidRPr="00F40025" w:rsidRDefault="00F40025" w:rsidP="00F40025">
            <w:pPr>
              <w:jc w:val="both"/>
              <w:rPr>
                <w:b/>
                <w:lang w:val="ru-RU"/>
              </w:rPr>
            </w:pPr>
            <w:r w:rsidRPr="00F40025">
              <w:rPr>
                <w:lang w:val="ru-RU"/>
              </w:rPr>
              <w:t xml:space="preserve">власники та користувачі </w:t>
            </w:r>
            <w:r w:rsidRPr="00F40025">
              <w:rPr>
                <w:b/>
                <w:lang w:val="ru-RU"/>
              </w:rPr>
              <w:t xml:space="preserve">сільськогосподарських угідь </w:t>
            </w:r>
          </w:p>
          <w:p w:rsidR="00F40025" w:rsidRDefault="00F40025" w:rsidP="00F40025">
            <w:pPr>
              <w:jc w:val="both"/>
              <w:rPr>
                <w:lang w:val="ru-RU"/>
              </w:rPr>
            </w:pPr>
            <w:r w:rsidRPr="00F40025">
              <w:rPr>
                <w:lang w:val="ru-RU"/>
              </w:rPr>
              <w:t>(юридичні та фізичні особи)</w:t>
            </w:r>
            <w:r>
              <w:rPr>
                <w:lang w:val="ru-RU"/>
              </w:rPr>
              <w:t xml:space="preserve"> </w:t>
            </w:r>
            <w:r w:rsidRPr="00F40025">
              <w:rPr>
                <w:lang w:val="ru-RU"/>
              </w:rPr>
              <w:t>за один гектар</w:t>
            </w:r>
            <w:r>
              <w:rPr>
                <w:lang w:val="ru-RU"/>
              </w:rPr>
              <w:t xml:space="preserve"> </w:t>
            </w:r>
          </w:p>
          <w:p w:rsidR="00F40025" w:rsidRPr="00F40025" w:rsidRDefault="00F40025" w:rsidP="00F40025">
            <w:pPr>
              <w:jc w:val="both"/>
              <w:rPr>
                <w:b/>
                <w:lang w:val="ru-RU"/>
              </w:rPr>
            </w:pPr>
            <w:r w:rsidRPr="00F40025">
              <w:rPr>
                <w:b/>
                <w:lang w:val="ru-RU"/>
              </w:rPr>
              <w:t>в межах населеного пункту:</w:t>
            </w:r>
          </w:p>
          <w:p w:rsidR="00F40025" w:rsidRPr="00B95611" w:rsidRDefault="00F40025" w:rsidP="00F40025">
            <w:pPr>
              <w:jc w:val="both"/>
              <w:rPr>
                <w:b/>
                <w:lang w:val="ru-RU"/>
              </w:rPr>
            </w:pPr>
            <w:r w:rsidRPr="00B95611">
              <w:rPr>
                <w:b/>
                <w:lang w:val="ru-RU"/>
              </w:rPr>
              <w:t>- для багаторічних насаджень</w:t>
            </w:r>
          </w:p>
          <w:p w:rsidR="003272F7" w:rsidRPr="00F40025" w:rsidRDefault="003272F7" w:rsidP="00F40025">
            <w:pPr>
              <w:tabs>
                <w:tab w:val="num" w:pos="1080"/>
              </w:tabs>
              <w:jc w:val="both"/>
              <w:rPr>
                <w:bCs/>
                <w:color w:val="000000"/>
                <w:lang w:val="ru-RU"/>
              </w:rPr>
            </w:pPr>
          </w:p>
        </w:tc>
        <w:tc>
          <w:tcPr>
            <w:tcW w:w="2880" w:type="dxa"/>
          </w:tcPr>
          <w:p w:rsidR="003272F7" w:rsidRPr="00FF539B" w:rsidRDefault="00F40025" w:rsidP="003272F7">
            <w:pPr>
              <w:jc w:val="center"/>
              <w:rPr>
                <w:color w:val="000000"/>
              </w:rPr>
            </w:pPr>
            <w:r>
              <w:rPr>
                <w:color w:val="000000"/>
              </w:rPr>
              <w:t>0,3</w:t>
            </w:r>
            <w:r w:rsidR="003272F7" w:rsidRPr="00FF539B">
              <w:rPr>
                <w:color w:val="000000"/>
              </w:rPr>
              <w:t>%</w:t>
            </w:r>
          </w:p>
        </w:tc>
      </w:tr>
      <w:tr w:rsidR="003272F7" w:rsidRPr="00FF539B" w:rsidTr="00A754CE">
        <w:tc>
          <w:tcPr>
            <w:tcW w:w="900" w:type="dxa"/>
          </w:tcPr>
          <w:p w:rsidR="003272F7" w:rsidRPr="00FF539B" w:rsidRDefault="003272F7" w:rsidP="003272F7">
            <w:pPr>
              <w:jc w:val="center"/>
              <w:rPr>
                <w:color w:val="000000"/>
                <w:lang w:val="ru-RU"/>
              </w:rPr>
            </w:pPr>
            <w:r w:rsidRPr="00FF539B">
              <w:rPr>
                <w:color w:val="000000"/>
                <w:lang w:val="ru-RU"/>
              </w:rPr>
              <w:t>8</w:t>
            </w:r>
          </w:p>
        </w:tc>
        <w:tc>
          <w:tcPr>
            <w:tcW w:w="6480" w:type="dxa"/>
          </w:tcPr>
          <w:p w:rsidR="00F40025" w:rsidRPr="00F40025" w:rsidRDefault="00F40025" w:rsidP="00F40025">
            <w:pPr>
              <w:jc w:val="both"/>
              <w:rPr>
                <w:lang w:val="ru-RU"/>
              </w:rPr>
            </w:pPr>
            <w:r w:rsidRPr="00F40025">
              <w:rPr>
                <w:lang w:val="ru-RU"/>
              </w:rPr>
              <w:t xml:space="preserve">власники та користувачі </w:t>
            </w:r>
            <w:r w:rsidRPr="00F40025">
              <w:rPr>
                <w:b/>
                <w:lang w:val="ru-RU"/>
              </w:rPr>
              <w:t>сільськогосподарських угідь</w:t>
            </w:r>
          </w:p>
          <w:p w:rsidR="00F40025" w:rsidRPr="00F40025" w:rsidRDefault="00F40025" w:rsidP="00F40025">
            <w:pPr>
              <w:jc w:val="both"/>
              <w:rPr>
                <w:lang w:val="ru-RU"/>
              </w:rPr>
            </w:pPr>
            <w:r w:rsidRPr="00F40025">
              <w:rPr>
                <w:lang w:val="ru-RU"/>
              </w:rPr>
              <w:t>(юридичні та фізичні особи)</w:t>
            </w:r>
            <w:r>
              <w:rPr>
                <w:lang w:val="ru-RU"/>
              </w:rPr>
              <w:t xml:space="preserve"> </w:t>
            </w:r>
            <w:r w:rsidRPr="00F40025">
              <w:rPr>
                <w:lang w:val="ru-RU"/>
              </w:rPr>
              <w:t xml:space="preserve">за один гектар </w:t>
            </w:r>
          </w:p>
          <w:p w:rsidR="00F40025" w:rsidRPr="00F40025" w:rsidRDefault="00F40025" w:rsidP="00F40025">
            <w:pPr>
              <w:jc w:val="both"/>
              <w:rPr>
                <w:b/>
                <w:lang w:val="ru-RU"/>
              </w:rPr>
            </w:pPr>
            <w:r w:rsidRPr="00F40025">
              <w:rPr>
                <w:b/>
                <w:lang w:val="ru-RU"/>
              </w:rPr>
              <w:t>в межах населеного пункту:</w:t>
            </w:r>
          </w:p>
          <w:p w:rsidR="00F40025" w:rsidRPr="00B95611" w:rsidRDefault="00F40025" w:rsidP="00F40025">
            <w:pPr>
              <w:jc w:val="both"/>
              <w:rPr>
                <w:b/>
                <w:lang w:val="ru-RU"/>
              </w:rPr>
            </w:pPr>
            <w:r w:rsidRPr="00B95611">
              <w:rPr>
                <w:b/>
                <w:lang w:val="ru-RU"/>
              </w:rPr>
              <w:t>- під го</w:t>
            </w:r>
            <w:r w:rsidR="00B95611">
              <w:rPr>
                <w:b/>
                <w:lang w:val="ru-RU"/>
              </w:rPr>
              <w:t>сподарчими будівлями та дворами</w:t>
            </w:r>
            <w:r w:rsidRPr="00B95611">
              <w:rPr>
                <w:b/>
                <w:lang w:val="ru-RU"/>
              </w:rPr>
              <w:t xml:space="preserve"> </w:t>
            </w:r>
          </w:p>
          <w:p w:rsidR="003272F7" w:rsidRPr="00F40025" w:rsidRDefault="003272F7" w:rsidP="00F40025">
            <w:pPr>
              <w:tabs>
                <w:tab w:val="num" w:pos="1080"/>
              </w:tabs>
              <w:jc w:val="both"/>
              <w:rPr>
                <w:bCs/>
                <w:color w:val="000000"/>
                <w:lang w:val="ru-RU"/>
              </w:rPr>
            </w:pPr>
          </w:p>
        </w:tc>
        <w:tc>
          <w:tcPr>
            <w:tcW w:w="2880" w:type="dxa"/>
          </w:tcPr>
          <w:p w:rsidR="003272F7" w:rsidRPr="00FF539B" w:rsidRDefault="00F40025" w:rsidP="003272F7">
            <w:pPr>
              <w:jc w:val="center"/>
              <w:rPr>
                <w:color w:val="000000"/>
              </w:rPr>
            </w:pPr>
            <w:r>
              <w:rPr>
                <w:color w:val="000000"/>
              </w:rPr>
              <w:t>0,</w:t>
            </w:r>
            <w:r w:rsidR="003272F7">
              <w:rPr>
                <w:color w:val="000000"/>
              </w:rPr>
              <w:t>3</w:t>
            </w:r>
            <w:r w:rsidR="003272F7" w:rsidRPr="00FF539B">
              <w:rPr>
                <w:color w:val="000000"/>
              </w:rPr>
              <w:t>%</w:t>
            </w:r>
          </w:p>
        </w:tc>
      </w:tr>
      <w:tr w:rsidR="003272F7" w:rsidRPr="00FF539B" w:rsidTr="00A754CE">
        <w:tc>
          <w:tcPr>
            <w:tcW w:w="900" w:type="dxa"/>
          </w:tcPr>
          <w:p w:rsidR="003272F7" w:rsidRPr="00FF539B" w:rsidRDefault="003272F7" w:rsidP="003272F7">
            <w:pPr>
              <w:jc w:val="center"/>
              <w:rPr>
                <w:color w:val="000000"/>
                <w:lang w:val="ru-RU"/>
              </w:rPr>
            </w:pPr>
            <w:r w:rsidRPr="00FF539B">
              <w:rPr>
                <w:color w:val="000000"/>
                <w:lang w:val="ru-RU"/>
              </w:rPr>
              <w:t>9</w:t>
            </w:r>
          </w:p>
        </w:tc>
        <w:tc>
          <w:tcPr>
            <w:tcW w:w="6480" w:type="dxa"/>
          </w:tcPr>
          <w:p w:rsidR="00F40025" w:rsidRPr="00F40025" w:rsidRDefault="00F40025" w:rsidP="00F40025">
            <w:pPr>
              <w:jc w:val="both"/>
              <w:rPr>
                <w:lang w:val="ru-RU"/>
              </w:rPr>
            </w:pPr>
            <w:r w:rsidRPr="00F40025">
              <w:rPr>
                <w:lang w:val="ru-RU"/>
              </w:rPr>
              <w:t xml:space="preserve">власники та користувачі (юридичні та фізичні особи) </w:t>
            </w:r>
          </w:p>
          <w:p w:rsidR="00F40025" w:rsidRPr="00F40025" w:rsidRDefault="00F40025" w:rsidP="00F40025">
            <w:pPr>
              <w:jc w:val="both"/>
              <w:rPr>
                <w:lang w:val="ru-RU"/>
              </w:rPr>
            </w:pPr>
            <w:r w:rsidRPr="00F40025">
              <w:rPr>
                <w:b/>
                <w:lang w:val="ru-RU"/>
              </w:rPr>
              <w:t>не сільськогосподарських угідь</w:t>
            </w:r>
            <w:r w:rsidRPr="00F40025">
              <w:rPr>
                <w:lang w:val="ru-RU"/>
              </w:rPr>
              <w:t xml:space="preserve"> за один гектар </w:t>
            </w:r>
          </w:p>
          <w:p w:rsidR="00F40025" w:rsidRPr="00F40025" w:rsidRDefault="00F40025" w:rsidP="00F40025">
            <w:pPr>
              <w:jc w:val="both"/>
              <w:rPr>
                <w:b/>
                <w:lang w:val="ru-RU"/>
              </w:rPr>
            </w:pPr>
            <w:r w:rsidRPr="00F40025">
              <w:rPr>
                <w:b/>
                <w:lang w:val="ru-RU"/>
              </w:rPr>
              <w:t>в межах населеного пункту:</w:t>
            </w:r>
          </w:p>
          <w:p w:rsidR="003272F7" w:rsidRDefault="00F40025" w:rsidP="00B95611">
            <w:pPr>
              <w:jc w:val="both"/>
              <w:rPr>
                <w:b/>
                <w:lang w:val="ru-RU"/>
              </w:rPr>
            </w:pPr>
            <w:r w:rsidRPr="00B95611">
              <w:rPr>
                <w:b/>
                <w:lang w:val="ru-RU"/>
              </w:rPr>
              <w:t>- під госп</w:t>
            </w:r>
            <w:r w:rsidR="00B95611">
              <w:rPr>
                <w:b/>
                <w:lang w:val="ru-RU"/>
              </w:rPr>
              <w:t>одарськими будівлями і дворами</w:t>
            </w:r>
          </w:p>
          <w:p w:rsidR="00B95611" w:rsidRPr="00B95611" w:rsidRDefault="00B95611" w:rsidP="00B95611">
            <w:pPr>
              <w:jc w:val="both"/>
              <w:rPr>
                <w:b/>
                <w:bCs/>
                <w:color w:val="000000"/>
                <w:lang w:val="ru-RU"/>
              </w:rPr>
            </w:pPr>
          </w:p>
        </w:tc>
        <w:tc>
          <w:tcPr>
            <w:tcW w:w="2880" w:type="dxa"/>
          </w:tcPr>
          <w:p w:rsidR="003272F7" w:rsidRPr="00FF539B" w:rsidRDefault="00F40025" w:rsidP="003272F7">
            <w:pPr>
              <w:jc w:val="center"/>
              <w:rPr>
                <w:color w:val="000000"/>
              </w:rPr>
            </w:pPr>
            <w:r>
              <w:rPr>
                <w:color w:val="000000"/>
              </w:rPr>
              <w:t>0,3</w:t>
            </w:r>
            <w:r w:rsidR="003272F7" w:rsidRPr="00FF539B">
              <w:rPr>
                <w:color w:val="000000"/>
              </w:rPr>
              <w:t>%</w:t>
            </w:r>
          </w:p>
        </w:tc>
      </w:tr>
      <w:tr w:rsidR="003272F7" w:rsidRPr="00DE1322" w:rsidTr="00A754CE">
        <w:trPr>
          <w:trHeight w:val="901"/>
        </w:trPr>
        <w:tc>
          <w:tcPr>
            <w:tcW w:w="900" w:type="dxa"/>
          </w:tcPr>
          <w:p w:rsidR="003272F7" w:rsidRPr="00DE1322" w:rsidRDefault="003272F7" w:rsidP="003272F7">
            <w:pPr>
              <w:jc w:val="center"/>
              <w:rPr>
                <w:color w:val="000000"/>
                <w:lang w:val="ru-RU"/>
              </w:rPr>
            </w:pPr>
            <w:r w:rsidRPr="00DE1322">
              <w:rPr>
                <w:color w:val="000000"/>
              </w:rPr>
              <w:t>1</w:t>
            </w:r>
            <w:r w:rsidRPr="00DE1322">
              <w:rPr>
                <w:color w:val="000000"/>
                <w:lang w:val="ru-RU"/>
              </w:rPr>
              <w:t>0</w:t>
            </w:r>
          </w:p>
        </w:tc>
        <w:tc>
          <w:tcPr>
            <w:tcW w:w="6480" w:type="dxa"/>
          </w:tcPr>
          <w:p w:rsidR="00F40025" w:rsidRPr="00F40025" w:rsidRDefault="00F40025" w:rsidP="00DE1322">
            <w:pPr>
              <w:jc w:val="both"/>
              <w:rPr>
                <w:lang w:val="ru-RU"/>
              </w:rPr>
            </w:pPr>
            <w:r w:rsidRPr="00F40025">
              <w:rPr>
                <w:lang w:val="ru-RU"/>
              </w:rPr>
              <w:t xml:space="preserve">власники та користувачі сільськогосподарських угідь </w:t>
            </w:r>
          </w:p>
          <w:p w:rsidR="00F40025" w:rsidRPr="00F40025" w:rsidRDefault="00F40025" w:rsidP="00DE1322">
            <w:pPr>
              <w:jc w:val="both"/>
              <w:rPr>
                <w:lang w:val="ru-RU"/>
              </w:rPr>
            </w:pPr>
            <w:r w:rsidRPr="00F40025">
              <w:rPr>
                <w:lang w:val="ru-RU"/>
              </w:rPr>
              <w:t>(юридичні та фізичні особи)</w:t>
            </w:r>
            <w:r w:rsidR="00DE1322">
              <w:rPr>
                <w:lang w:val="ru-RU"/>
              </w:rPr>
              <w:t xml:space="preserve"> </w:t>
            </w:r>
            <w:r w:rsidRPr="00F40025">
              <w:rPr>
                <w:lang w:val="ru-RU"/>
              </w:rPr>
              <w:t xml:space="preserve">за один гектар </w:t>
            </w:r>
          </w:p>
          <w:p w:rsidR="00F40025" w:rsidRPr="00F40025" w:rsidRDefault="00DE1322" w:rsidP="00DE1322">
            <w:pPr>
              <w:jc w:val="both"/>
              <w:rPr>
                <w:b/>
                <w:lang w:val="ru-RU"/>
              </w:rPr>
            </w:pPr>
            <w:r w:rsidRPr="00DE1322">
              <w:rPr>
                <w:b/>
                <w:lang w:val="ru-RU"/>
              </w:rPr>
              <w:t>з</w:t>
            </w:r>
            <w:r w:rsidR="00F40025" w:rsidRPr="00F40025">
              <w:rPr>
                <w:b/>
                <w:lang w:val="ru-RU"/>
              </w:rPr>
              <w:t>а</w:t>
            </w:r>
            <w:r w:rsidRPr="00DE1322">
              <w:rPr>
                <w:b/>
                <w:lang w:val="ru-RU"/>
              </w:rPr>
              <w:t xml:space="preserve"> </w:t>
            </w:r>
            <w:r w:rsidR="00F40025" w:rsidRPr="00F40025">
              <w:rPr>
                <w:b/>
                <w:lang w:val="ru-RU"/>
              </w:rPr>
              <w:t>межами населеного пункту:</w:t>
            </w:r>
          </w:p>
          <w:p w:rsidR="00F40025" w:rsidRPr="00B95611" w:rsidRDefault="00F40025" w:rsidP="00DE1322">
            <w:pPr>
              <w:jc w:val="both"/>
              <w:rPr>
                <w:b/>
                <w:lang w:val="ru-RU"/>
              </w:rPr>
            </w:pPr>
            <w:r w:rsidRPr="00B95611">
              <w:rPr>
                <w:b/>
                <w:lang w:val="ru-RU"/>
              </w:rPr>
              <w:t>-</w:t>
            </w:r>
            <w:r w:rsidR="00DE1322" w:rsidRPr="00B95611">
              <w:rPr>
                <w:b/>
                <w:lang w:val="ru-RU"/>
              </w:rPr>
              <w:t xml:space="preserve"> </w:t>
            </w:r>
            <w:r w:rsidRPr="00B95611">
              <w:rPr>
                <w:b/>
                <w:lang w:val="ru-RU"/>
              </w:rPr>
              <w:t xml:space="preserve">для ріллі, сіножатей та пасовищ </w:t>
            </w:r>
          </w:p>
          <w:p w:rsidR="003272F7" w:rsidRPr="00DE1322" w:rsidRDefault="003272F7" w:rsidP="003272F7">
            <w:pPr>
              <w:tabs>
                <w:tab w:val="num" w:pos="1080"/>
              </w:tabs>
              <w:jc w:val="both"/>
              <w:rPr>
                <w:color w:val="000000"/>
                <w:lang w:val="ru-RU"/>
              </w:rPr>
            </w:pPr>
          </w:p>
        </w:tc>
        <w:tc>
          <w:tcPr>
            <w:tcW w:w="2880" w:type="dxa"/>
          </w:tcPr>
          <w:p w:rsidR="003272F7" w:rsidRPr="00DE1322" w:rsidRDefault="00DE1322" w:rsidP="003272F7">
            <w:pPr>
              <w:jc w:val="center"/>
              <w:rPr>
                <w:color w:val="000000"/>
              </w:rPr>
            </w:pPr>
            <w:r>
              <w:rPr>
                <w:color w:val="000000"/>
              </w:rPr>
              <w:t>0,3</w:t>
            </w:r>
            <w:r w:rsidR="003272F7" w:rsidRPr="00DE1322">
              <w:rPr>
                <w:color w:val="000000"/>
              </w:rPr>
              <w:t>%</w:t>
            </w:r>
          </w:p>
        </w:tc>
      </w:tr>
      <w:tr w:rsidR="003272F7" w:rsidRPr="00DE1322" w:rsidTr="00DE1322">
        <w:trPr>
          <w:trHeight w:val="1112"/>
        </w:trPr>
        <w:tc>
          <w:tcPr>
            <w:tcW w:w="900" w:type="dxa"/>
          </w:tcPr>
          <w:p w:rsidR="003272F7" w:rsidRPr="00DE1322" w:rsidRDefault="003272F7" w:rsidP="003272F7">
            <w:pPr>
              <w:jc w:val="center"/>
              <w:rPr>
                <w:color w:val="000000"/>
                <w:lang w:val="ru-RU"/>
              </w:rPr>
            </w:pPr>
            <w:r w:rsidRPr="00DE1322">
              <w:rPr>
                <w:color w:val="000000"/>
              </w:rPr>
              <w:t>1</w:t>
            </w:r>
            <w:r w:rsidRPr="00DE1322">
              <w:rPr>
                <w:color w:val="000000"/>
                <w:lang w:val="ru-RU"/>
              </w:rPr>
              <w:t>1</w:t>
            </w:r>
          </w:p>
        </w:tc>
        <w:tc>
          <w:tcPr>
            <w:tcW w:w="6480" w:type="dxa"/>
          </w:tcPr>
          <w:p w:rsidR="00F40025" w:rsidRPr="00F40025" w:rsidRDefault="00F40025" w:rsidP="00F40025">
            <w:pPr>
              <w:rPr>
                <w:lang w:val="ru-RU"/>
              </w:rPr>
            </w:pPr>
            <w:r w:rsidRPr="00F40025">
              <w:rPr>
                <w:lang w:val="ru-RU"/>
              </w:rPr>
              <w:t xml:space="preserve">власники та користувачі сільськогосподарських угідь </w:t>
            </w:r>
          </w:p>
          <w:p w:rsidR="00F40025" w:rsidRPr="00F40025" w:rsidRDefault="00F40025" w:rsidP="00F40025">
            <w:pPr>
              <w:rPr>
                <w:lang w:val="ru-RU"/>
              </w:rPr>
            </w:pPr>
            <w:r w:rsidRPr="00F40025">
              <w:rPr>
                <w:lang w:val="ru-RU"/>
              </w:rPr>
              <w:t>(юридичні та фізичні особи)</w:t>
            </w:r>
            <w:r w:rsidR="00DE1322">
              <w:rPr>
                <w:lang w:val="ru-RU"/>
              </w:rPr>
              <w:t xml:space="preserve"> </w:t>
            </w:r>
            <w:r w:rsidRPr="00F40025">
              <w:rPr>
                <w:lang w:val="ru-RU"/>
              </w:rPr>
              <w:t xml:space="preserve">за один гектар </w:t>
            </w:r>
          </w:p>
          <w:p w:rsidR="00F40025" w:rsidRPr="00F40025" w:rsidRDefault="00F40025" w:rsidP="00F40025">
            <w:pPr>
              <w:rPr>
                <w:b/>
                <w:lang w:val="ru-RU"/>
              </w:rPr>
            </w:pPr>
            <w:r w:rsidRPr="00F40025">
              <w:rPr>
                <w:b/>
                <w:lang w:val="ru-RU"/>
              </w:rPr>
              <w:t>за межами населеного пункту:</w:t>
            </w:r>
          </w:p>
          <w:p w:rsidR="00F40025" w:rsidRPr="00B95611" w:rsidRDefault="00F40025" w:rsidP="00F40025">
            <w:pPr>
              <w:rPr>
                <w:b/>
                <w:lang w:val="ru-RU"/>
              </w:rPr>
            </w:pPr>
            <w:r w:rsidRPr="00B95611">
              <w:rPr>
                <w:b/>
                <w:lang w:val="ru-RU"/>
              </w:rPr>
              <w:t>-</w:t>
            </w:r>
            <w:r w:rsidR="00DE1322" w:rsidRPr="00B95611">
              <w:rPr>
                <w:b/>
                <w:lang w:val="ru-RU"/>
              </w:rPr>
              <w:t xml:space="preserve"> </w:t>
            </w:r>
            <w:r w:rsidRPr="00B95611">
              <w:rPr>
                <w:b/>
                <w:lang w:val="ru-RU"/>
              </w:rPr>
              <w:t>для багаторічних насаджень</w:t>
            </w:r>
          </w:p>
          <w:p w:rsidR="003272F7" w:rsidRPr="00DE1322" w:rsidRDefault="003272F7" w:rsidP="003272F7">
            <w:pPr>
              <w:tabs>
                <w:tab w:val="num" w:pos="1080"/>
              </w:tabs>
              <w:jc w:val="both"/>
              <w:rPr>
                <w:color w:val="000000"/>
                <w:lang w:val="ru-RU"/>
              </w:rPr>
            </w:pPr>
          </w:p>
        </w:tc>
        <w:tc>
          <w:tcPr>
            <w:tcW w:w="2880" w:type="dxa"/>
          </w:tcPr>
          <w:p w:rsidR="003272F7" w:rsidRPr="00DE1322" w:rsidRDefault="003272F7" w:rsidP="003272F7">
            <w:pPr>
              <w:jc w:val="center"/>
              <w:rPr>
                <w:color w:val="000000"/>
              </w:rPr>
            </w:pPr>
            <w:r w:rsidRPr="00DE1322">
              <w:rPr>
                <w:color w:val="000000"/>
              </w:rPr>
              <w:t>0,3%</w:t>
            </w:r>
          </w:p>
        </w:tc>
      </w:tr>
      <w:tr w:rsidR="003272F7" w:rsidRPr="00DE1322" w:rsidTr="00DE1322">
        <w:trPr>
          <w:trHeight w:val="1160"/>
        </w:trPr>
        <w:tc>
          <w:tcPr>
            <w:tcW w:w="900" w:type="dxa"/>
          </w:tcPr>
          <w:p w:rsidR="003272F7" w:rsidRPr="00DE1322" w:rsidRDefault="003272F7" w:rsidP="003272F7">
            <w:pPr>
              <w:jc w:val="center"/>
              <w:rPr>
                <w:color w:val="000000"/>
                <w:lang w:val="ru-RU"/>
              </w:rPr>
            </w:pPr>
            <w:r w:rsidRPr="00DE1322">
              <w:rPr>
                <w:color w:val="000000"/>
              </w:rPr>
              <w:t>1</w:t>
            </w:r>
            <w:r w:rsidRPr="00DE1322">
              <w:rPr>
                <w:color w:val="000000"/>
                <w:lang w:val="ru-RU"/>
              </w:rPr>
              <w:t>2</w:t>
            </w:r>
          </w:p>
        </w:tc>
        <w:tc>
          <w:tcPr>
            <w:tcW w:w="6480" w:type="dxa"/>
          </w:tcPr>
          <w:p w:rsidR="00F40025" w:rsidRPr="00F40025" w:rsidRDefault="00F40025" w:rsidP="00F40025">
            <w:pPr>
              <w:rPr>
                <w:lang w:val="ru-RU"/>
              </w:rPr>
            </w:pPr>
            <w:r w:rsidRPr="00F40025">
              <w:rPr>
                <w:lang w:val="ru-RU"/>
              </w:rPr>
              <w:t xml:space="preserve">власники та користувачі сільськогосподарських угідь </w:t>
            </w:r>
          </w:p>
          <w:p w:rsidR="00F40025" w:rsidRPr="00F40025" w:rsidRDefault="00F40025" w:rsidP="00F40025">
            <w:pPr>
              <w:rPr>
                <w:lang w:val="ru-RU"/>
              </w:rPr>
            </w:pPr>
            <w:r w:rsidRPr="00F40025">
              <w:rPr>
                <w:lang w:val="ru-RU"/>
              </w:rPr>
              <w:t>(юридичні та фізичні особи)</w:t>
            </w:r>
            <w:r w:rsidR="00DE1322">
              <w:rPr>
                <w:lang w:val="ru-RU"/>
              </w:rPr>
              <w:t xml:space="preserve"> </w:t>
            </w:r>
            <w:r w:rsidRPr="00F40025">
              <w:rPr>
                <w:lang w:val="ru-RU"/>
              </w:rPr>
              <w:t xml:space="preserve">за один гектар </w:t>
            </w:r>
          </w:p>
          <w:p w:rsidR="00F40025" w:rsidRPr="00F40025" w:rsidRDefault="00F40025" w:rsidP="00F40025">
            <w:pPr>
              <w:rPr>
                <w:b/>
                <w:lang w:val="ru-RU"/>
              </w:rPr>
            </w:pPr>
            <w:r w:rsidRPr="00F40025">
              <w:rPr>
                <w:b/>
                <w:lang w:val="ru-RU"/>
              </w:rPr>
              <w:t>за межами населеного пункту:</w:t>
            </w:r>
          </w:p>
          <w:p w:rsidR="00B95611" w:rsidRPr="00F40025" w:rsidRDefault="00F40025" w:rsidP="00B95611">
            <w:pPr>
              <w:rPr>
                <w:lang w:val="ru-RU"/>
              </w:rPr>
            </w:pPr>
            <w:r w:rsidRPr="00F40025">
              <w:rPr>
                <w:lang w:val="ru-RU"/>
              </w:rPr>
              <w:t>-</w:t>
            </w:r>
            <w:r w:rsidR="00DE1322">
              <w:rPr>
                <w:lang w:val="ru-RU"/>
              </w:rPr>
              <w:t xml:space="preserve"> </w:t>
            </w:r>
            <w:r w:rsidR="00B95611" w:rsidRPr="00F40025">
              <w:rPr>
                <w:lang w:val="ru-RU"/>
              </w:rPr>
              <w:t xml:space="preserve">господарські </w:t>
            </w:r>
            <w:r w:rsidR="00B95611" w:rsidRPr="00F40025">
              <w:rPr>
                <w:b/>
                <w:lang w:val="ru-RU"/>
              </w:rPr>
              <w:t>шляхи і прогони, полезахисні лісові смуги</w:t>
            </w:r>
          </w:p>
          <w:p w:rsidR="00B95611" w:rsidRPr="00F40025" w:rsidRDefault="00B95611" w:rsidP="00B95611">
            <w:pPr>
              <w:jc w:val="both"/>
              <w:rPr>
                <w:lang w:val="ru-RU"/>
              </w:rPr>
            </w:pPr>
            <w:r w:rsidRPr="00F40025">
              <w:rPr>
                <w:lang w:val="ru-RU"/>
              </w:rPr>
              <w:t xml:space="preserve">та інші захисні насадження, крім тих, що віднесені до </w:t>
            </w:r>
          </w:p>
          <w:p w:rsidR="00B95611" w:rsidRPr="00F40025" w:rsidRDefault="00B95611" w:rsidP="00B95611">
            <w:pPr>
              <w:jc w:val="both"/>
              <w:rPr>
                <w:lang w:val="ru-RU"/>
              </w:rPr>
            </w:pPr>
            <w:r w:rsidRPr="00F40025">
              <w:rPr>
                <w:lang w:val="ru-RU"/>
              </w:rPr>
              <w:t>земель лісогосподарського призначення, землі тимчасової консервації тощо</w:t>
            </w:r>
          </w:p>
          <w:p w:rsidR="003272F7" w:rsidRPr="00DE1322" w:rsidRDefault="003272F7" w:rsidP="00B95611">
            <w:pPr>
              <w:tabs>
                <w:tab w:val="num" w:pos="1080"/>
              </w:tabs>
              <w:jc w:val="both"/>
              <w:rPr>
                <w:color w:val="000000"/>
                <w:lang w:val="ru-RU"/>
              </w:rPr>
            </w:pPr>
          </w:p>
        </w:tc>
        <w:tc>
          <w:tcPr>
            <w:tcW w:w="2880" w:type="dxa"/>
          </w:tcPr>
          <w:p w:rsidR="003272F7" w:rsidRPr="00DE1322" w:rsidRDefault="00DE1322" w:rsidP="003272F7">
            <w:pPr>
              <w:jc w:val="center"/>
              <w:rPr>
                <w:color w:val="000000"/>
              </w:rPr>
            </w:pPr>
            <w:r>
              <w:rPr>
                <w:color w:val="000000"/>
              </w:rPr>
              <w:t>0,3</w:t>
            </w:r>
            <w:r w:rsidR="003272F7" w:rsidRPr="00DE1322">
              <w:rPr>
                <w:color w:val="000000"/>
              </w:rPr>
              <w:t>%</w:t>
            </w:r>
          </w:p>
        </w:tc>
      </w:tr>
      <w:tr w:rsidR="00940E72" w:rsidRPr="00DE1322" w:rsidTr="00DE1322">
        <w:trPr>
          <w:trHeight w:val="1160"/>
        </w:trPr>
        <w:tc>
          <w:tcPr>
            <w:tcW w:w="900" w:type="dxa"/>
          </w:tcPr>
          <w:p w:rsidR="00940E72" w:rsidRPr="00940E72" w:rsidRDefault="00940E72" w:rsidP="003272F7">
            <w:pPr>
              <w:jc w:val="center"/>
              <w:rPr>
                <w:color w:val="000000"/>
                <w:lang w:val="en-US"/>
              </w:rPr>
            </w:pPr>
            <w:r>
              <w:rPr>
                <w:color w:val="000000"/>
                <w:lang w:val="en-US"/>
              </w:rPr>
              <w:t>13</w:t>
            </w:r>
          </w:p>
        </w:tc>
        <w:tc>
          <w:tcPr>
            <w:tcW w:w="6480" w:type="dxa"/>
          </w:tcPr>
          <w:p w:rsidR="00940E72" w:rsidRPr="00940E72" w:rsidRDefault="007B388C" w:rsidP="00F40025">
            <w:pPr>
              <w:rPr>
                <w:b/>
              </w:rPr>
            </w:pPr>
            <w:r>
              <w:t>власники та користувачі земель</w:t>
            </w:r>
            <w:r w:rsidR="00940E72">
              <w:t xml:space="preserve"> </w:t>
            </w:r>
            <w:r w:rsidR="00940E72" w:rsidRPr="00940E72">
              <w:rPr>
                <w:b/>
              </w:rPr>
              <w:t xml:space="preserve">водного фонду </w:t>
            </w:r>
            <w:r>
              <w:rPr>
                <w:b/>
              </w:rPr>
              <w:t xml:space="preserve"> </w:t>
            </w:r>
            <w:r w:rsidRPr="007B388C">
              <w:t>(юридичні</w:t>
            </w:r>
            <w:r>
              <w:rPr>
                <w:b/>
              </w:rPr>
              <w:t xml:space="preserve"> </w:t>
            </w:r>
            <w:r w:rsidRPr="007B388C">
              <w:t>та фізичні особи )</w:t>
            </w:r>
            <w:r>
              <w:rPr>
                <w:b/>
              </w:rPr>
              <w:t xml:space="preserve"> за один га, </w:t>
            </w:r>
            <w:r w:rsidR="00940E72" w:rsidRPr="00940E72">
              <w:rPr>
                <w:b/>
              </w:rPr>
              <w:t>за межами населеного пункту</w:t>
            </w:r>
          </w:p>
          <w:p w:rsidR="00940E72" w:rsidRPr="007B388C" w:rsidRDefault="00940E72" w:rsidP="00F40025">
            <w:r w:rsidRPr="007B388C">
              <w:t>(ставки, струмки)</w:t>
            </w:r>
          </w:p>
        </w:tc>
        <w:tc>
          <w:tcPr>
            <w:tcW w:w="2880" w:type="dxa"/>
          </w:tcPr>
          <w:p w:rsidR="00940E72" w:rsidRDefault="00940E72" w:rsidP="003272F7">
            <w:pPr>
              <w:jc w:val="center"/>
              <w:rPr>
                <w:color w:val="000000"/>
              </w:rPr>
            </w:pPr>
            <w:r>
              <w:rPr>
                <w:color w:val="000000"/>
              </w:rPr>
              <w:t>0,3%</w:t>
            </w:r>
          </w:p>
        </w:tc>
      </w:tr>
      <w:tr w:rsidR="00DE1322" w:rsidRPr="00DE1322" w:rsidTr="00A754CE">
        <w:trPr>
          <w:trHeight w:val="1561"/>
        </w:trPr>
        <w:tc>
          <w:tcPr>
            <w:tcW w:w="900" w:type="dxa"/>
          </w:tcPr>
          <w:p w:rsidR="00DE1322" w:rsidRPr="00DE1322" w:rsidRDefault="00940E72" w:rsidP="003272F7">
            <w:pPr>
              <w:jc w:val="center"/>
              <w:rPr>
                <w:color w:val="000000"/>
              </w:rPr>
            </w:pPr>
            <w:r>
              <w:rPr>
                <w:color w:val="000000"/>
              </w:rPr>
              <w:t>14</w:t>
            </w:r>
          </w:p>
        </w:tc>
        <w:tc>
          <w:tcPr>
            <w:tcW w:w="6480" w:type="dxa"/>
          </w:tcPr>
          <w:p w:rsidR="00DE1322" w:rsidRPr="00DE1322" w:rsidRDefault="00DE1322" w:rsidP="00DE1322">
            <w:pPr>
              <w:rPr>
                <w:lang w:val="ru-RU"/>
              </w:rPr>
            </w:pPr>
            <w:r w:rsidRPr="00DE1322">
              <w:rPr>
                <w:lang w:val="ru-RU"/>
              </w:rPr>
              <w:t xml:space="preserve">власники та користувачі земельних ділянок, зайнятих </w:t>
            </w:r>
          </w:p>
          <w:p w:rsidR="00DE1322" w:rsidRPr="00DE1322" w:rsidRDefault="00DE1322" w:rsidP="007B388C">
            <w:pPr>
              <w:rPr>
                <w:lang w:val="ru-RU"/>
              </w:rPr>
            </w:pPr>
            <w:r w:rsidRPr="00DE1322">
              <w:rPr>
                <w:b/>
                <w:lang w:val="ru-RU"/>
              </w:rPr>
              <w:t>житловим фондом</w:t>
            </w:r>
            <w:r w:rsidRPr="00DE1322">
              <w:rPr>
                <w:lang w:val="ru-RU"/>
              </w:rPr>
              <w:t xml:space="preserve">; у т.ч. громадяни, які використовують земельні ділянки для будівництва та обслуговування житлового будинку, господарських будівель </w:t>
            </w:r>
            <w:r w:rsidR="007B388C">
              <w:rPr>
                <w:lang w:val="ru-RU"/>
              </w:rPr>
              <w:t>та споруд (присадибна ділянка)</w:t>
            </w:r>
          </w:p>
        </w:tc>
        <w:tc>
          <w:tcPr>
            <w:tcW w:w="2880" w:type="dxa"/>
          </w:tcPr>
          <w:p w:rsidR="00DE1322" w:rsidRPr="00DE1322" w:rsidRDefault="00DE1322" w:rsidP="003272F7">
            <w:pPr>
              <w:jc w:val="center"/>
              <w:rPr>
                <w:color w:val="000000"/>
                <w:lang w:val="ru-RU"/>
              </w:rPr>
            </w:pPr>
            <w:r>
              <w:rPr>
                <w:color w:val="000000"/>
                <w:lang w:val="ru-RU"/>
              </w:rPr>
              <w:t>0,01%</w:t>
            </w:r>
          </w:p>
        </w:tc>
      </w:tr>
      <w:tr w:rsidR="00DE1322" w:rsidRPr="00DE1322" w:rsidTr="00940E72">
        <w:trPr>
          <w:trHeight w:val="1125"/>
        </w:trPr>
        <w:tc>
          <w:tcPr>
            <w:tcW w:w="900" w:type="dxa"/>
          </w:tcPr>
          <w:p w:rsidR="00DE1322" w:rsidRPr="00940E72" w:rsidRDefault="000710D9" w:rsidP="003272F7">
            <w:pPr>
              <w:jc w:val="center"/>
              <w:rPr>
                <w:color w:val="000000"/>
                <w:lang w:val="en-US"/>
              </w:rPr>
            </w:pPr>
            <w:r>
              <w:rPr>
                <w:color w:val="000000"/>
                <w:lang w:val="en-US"/>
              </w:rPr>
              <w:t>15</w:t>
            </w:r>
          </w:p>
        </w:tc>
        <w:tc>
          <w:tcPr>
            <w:tcW w:w="6480" w:type="dxa"/>
          </w:tcPr>
          <w:p w:rsidR="00B55829" w:rsidRPr="00940E72" w:rsidRDefault="00B55829" w:rsidP="00B55829">
            <w:pPr>
              <w:rPr>
                <w:lang w:val="ru-RU"/>
              </w:rPr>
            </w:pPr>
            <w:r w:rsidRPr="00940E72">
              <w:rPr>
                <w:lang w:val="ru-RU"/>
              </w:rPr>
              <w:t xml:space="preserve">землекористувачі, які набули земельні ділянки на праві </w:t>
            </w:r>
          </w:p>
          <w:p w:rsidR="00B55829" w:rsidRPr="00940E72" w:rsidRDefault="00B55829" w:rsidP="00B55829">
            <w:pPr>
              <w:rPr>
                <w:lang w:val="ru-RU"/>
              </w:rPr>
            </w:pPr>
            <w:r w:rsidRPr="00940E72">
              <w:rPr>
                <w:lang w:val="ru-RU"/>
              </w:rPr>
              <w:t xml:space="preserve">постійного </w:t>
            </w:r>
            <w:r w:rsidR="00940E72" w:rsidRPr="00940E72">
              <w:rPr>
                <w:lang w:val="ru-RU"/>
              </w:rPr>
              <w:t xml:space="preserve">  </w:t>
            </w:r>
            <w:r w:rsidRPr="00940E72">
              <w:rPr>
                <w:lang w:val="ru-RU"/>
              </w:rPr>
              <w:t>користування, за винятком пл</w:t>
            </w:r>
            <w:r w:rsidR="000710D9">
              <w:rPr>
                <w:lang w:val="ru-RU"/>
              </w:rPr>
              <w:t>атників, зазначених пп. 6-13</w:t>
            </w:r>
          </w:p>
          <w:p w:rsidR="00DE1322" w:rsidRPr="00940E72" w:rsidRDefault="00DE1322" w:rsidP="00F40025">
            <w:pPr>
              <w:rPr>
                <w:lang w:val="ru-RU"/>
              </w:rPr>
            </w:pPr>
          </w:p>
        </w:tc>
        <w:tc>
          <w:tcPr>
            <w:tcW w:w="2880" w:type="dxa"/>
          </w:tcPr>
          <w:p w:rsidR="00DE1322" w:rsidRDefault="00940E72" w:rsidP="003272F7">
            <w:pPr>
              <w:jc w:val="center"/>
              <w:rPr>
                <w:color w:val="000000"/>
              </w:rPr>
            </w:pPr>
            <w:r>
              <w:rPr>
                <w:color w:val="000000"/>
              </w:rPr>
              <w:t>1%</w:t>
            </w:r>
          </w:p>
        </w:tc>
      </w:tr>
      <w:tr w:rsidR="00DE1322" w:rsidRPr="00DE1322" w:rsidTr="00940E72">
        <w:trPr>
          <w:trHeight w:val="827"/>
        </w:trPr>
        <w:tc>
          <w:tcPr>
            <w:tcW w:w="900" w:type="dxa"/>
          </w:tcPr>
          <w:p w:rsidR="00DE1322" w:rsidRPr="00940E72" w:rsidRDefault="000710D9" w:rsidP="003272F7">
            <w:pPr>
              <w:jc w:val="center"/>
              <w:rPr>
                <w:color w:val="000000"/>
                <w:lang w:val="en-US"/>
              </w:rPr>
            </w:pPr>
            <w:r>
              <w:rPr>
                <w:color w:val="000000"/>
                <w:lang w:val="en-US"/>
              </w:rPr>
              <w:t>16</w:t>
            </w:r>
          </w:p>
        </w:tc>
        <w:tc>
          <w:tcPr>
            <w:tcW w:w="6480" w:type="dxa"/>
          </w:tcPr>
          <w:p w:rsidR="00B55829" w:rsidRPr="00940E72" w:rsidRDefault="00B55829" w:rsidP="00B55829">
            <w:pPr>
              <w:rPr>
                <w:lang w:val="ru-RU"/>
              </w:rPr>
            </w:pPr>
            <w:r w:rsidRPr="00940E72">
              <w:rPr>
                <w:lang w:val="ru-RU"/>
              </w:rPr>
              <w:t>землекористувачі, які мають у постійному користуванні земельні ділянки, але не можуть мати їх на такому праві</w:t>
            </w:r>
          </w:p>
          <w:p w:rsidR="00B55829" w:rsidRPr="00940E72" w:rsidRDefault="00B55829" w:rsidP="00B55829">
            <w:pPr>
              <w:rPr>
                <w:lang w:val="ru-RU"/>
              </w:rPr>
            </w:pPr>
            <w:r w:rsidRPr="00940E72">
              <w:rPr>
                <w:lang w:val="ru-RU"/>
              </w:rPr>
              <w:t>відповідно до</w:t>
            </w:r>
            <w:r w:rsidR="00940E72" w:rsidRPr="00940E72">
              <w:rPr>
                <w:lang w:val="ru-RU"/>
              </w:rPr>
              <w:t xml:space="preserve"> </w:t>
            </w:r>
            <w:r w:rsidR="000710D9">
              <w:rPr>
                <w:lang w:val="ru-RU"/>
              </w:rPr>
              <w:t xml:space="preserve">ст. </w:t>
            </w:r>
            <w:r w:rsidRPr="00940E72">
              <w:rPr>
                <w:lang w:val="ru-RU"/>
              </w:rPr>
              <w:t>92 Земельного кодексу України</w:t>
            </w:r>
          </w:p>
          <w:p w:rsidR="00DE1322" w:rsidRPr="00940E72" w:rsidRDefault="00DE1322" w:rsidP="00F40025">
            <w:pPr>
              <w:rPr>
                <w:lang w:val="ru-RU"/>
              </w:rPr>
            </w:pPr>
          </w:p>
        </w:tc>
        <w:tc>
          <w:tcPr>
            <w:tcW w:w="2880" w:type="dxa"/>
          </w:tcPr>
          <w:p w:rsidR="00DE1322" w:rsidRDefault="00940E72" w:rsidP="003272F7">
            <w:pPr>
              <w:jc w:val="center"/>
              <w:rPr>
                <w:color w:val="000000"/>
              </w:rPr>
            </w:pPr>
            <w:r>
              <w:rPr>
                <w:color w:val="000000"/>
              </w:rPr>
              <w:t>1%</w:t>
            </w:r>
          </w:p>
        </w:tc>
      </w:tr>
      <w:tr w:rsidR="00DE1322" w:rsidRPr="00DE1322" w:rsidTr="00940E72">
        <w:trPr>
          <w:trHeight w:val="695"/>
        </w:trPr>
        <w:tc>
          <w:tcPr>
            <w:tcW w:w="900" w:type="dxa"/>
          </w:tcPr>
          <w:p w:rsidR="00DE1322" w:rsidRPr="00940E72" w:rsidRDefault="000710D9" w:rsidP="003272F7">
            <w:pPr>
              <w:jc w:val="center"/>
              <w:rPr>
                <w:color w:val="000000"/>
                <w:lang w:val="en-US"/>
              </w:rPr>
            </w:pPr>
            <w:r>
              <w:rPr>
                <w:color w:val="000000"/>
                <w:lang w:val="en-US"/>
              </w:rPr>
              <w:t>17</w:t>
            </w:r>
          </w:p>
        </w:tc>
        <w:tc>
          <w:tcPr>
            <w:tcW w:w="6480" w:type="dxa"/>
          </w:tcPr>
          <w:p w:rsidR="009744A2" w:rsidRPr="009744A2" w:rsidRDefault="009744A2" w:rsidP="009744A2">
            <w:pPr>
              <w:rPr>
                <w:lang w:val="ru-RU"/>
              </w:rPr>
            </w:pPr>
            <w:r w:rsidRPr="009744A2">
              <w:rPr>
                <w:lang w:val="ru-RU"/>
              </w:rPr>
              <w:t xml:space="preserve">інші землекористувачі, для яких можливо визначити інші ставки </w:t>
            </w:r>
            <w:r w:rsidR="00940E72" w:rsidRPr="00940E72">
              <w:rPr>
                <w:lang w:val="ru-RU"/>
              </w:rPr>
              <w:t xml:space="preserve"> </w:t>
            </w:r>
            <w:r w:rsidRPr="009744A2">
              <w:rPr>
                <w:lang w:val="ru-RU"/>
              </w:rPr>
              <w:t xml:space="preserve">земельного податку </w:t>
            </w:r>
          </w:p>
          <w:p w:rsidR="00DE1322" w:rsidRPr="009744A2" w:rsidRDefault="00DE1322" w:rsidP="00F40025">
            <w:pPr>
              <w:rPr>
                <w:lang w:val="ru-RU"/>
              </w:rPr>
            </w:pPr>
          </w:p>
        </w:tc>
        <w:tc>
          <w:tcPr>
            <w:tcW w:w="2880" w:type="dxa"/>
          </w:tcPr>
          <w:p w:rsidR="00DE1322" w:rsidRDefault="00940E72" w:rsidP="003272F7">
            <w:pPr>
              <w:jc w:val="center"/>
              <w:rPr>
                <w:color w:val="000000"/>
              </w:rPr>
            </w:pPr>
            <w:r>
              <w:rPr>
                <w:color w:val="000000"/>
              </w:rPr>
              <w:t>3%</w:t>
            </w:r>
          </w:p>
        </w:tc>
      </w:tr>
    </w:tbl>
    <w:p w:rsidR="009C14C4" w:rsidRPr="00DE1322" w:rsidRDefault="009C14C4" w:rsidP="009C14C4">
      <w:pPr>
        <w:rPr>
          <w:color w:val="000000"/>
        </w:rPr>
      </w:pPr>
    </w:p>
    <w:p w:rsidR="009C14C4" w:rsidRDefault="009C14C4" w:rsidP="009C14C4">
      <w:pPr>
        <w:rPr>
          <w:color w:val="000000"/>
        </w:rPr>
      </w:pPr>
    </w:p>
    <w:p w:rsidR="000710D9" w:rsidRPr="00DE1322" w:rsidRDefault="000710D9" w:rsidP="009C14C4">
      <w:pPr>
        <w:rPr>
          <w:color w:val="000000"/>
        </w:rPr>
      </w:pPr>
    </w:p>
    <w:p w:rsidR="009C14C4" w:rsidRPr="00DE1322" w:rsidRDefault="009C14C4" w:rsidP="009C14C4">
      <w:pPr>
        <w:tabs>
          <w:tab w:val="left" w:pos="7512"/>
        </w:tabs>
        <w:rPr>
          <w:color w:val="000000"/>
        </w:rPr>
      </w:pPr>
      <w:r w:rsidRPr="00DE1322">
        <w:rPr>
          <w:color w:val="000000"/>
        </w:rPr>
        <w:t xml:space="preserve">Секретар сільської ради </w:t>
      </w:r>
      <w:r w:rsidRPr="00DE1322">
        <w:rPr>
          <w:color w:val="000000"/>
        </w:rPr>
        <w:tab/>
        <w:t>Г.Г. Шаклова</w:t>
      </w:r>
    </w:p>
    <w:p w:rsidR="009C14C4" w:rsidRPr="00DE1322" w:rsidRDefault="009C14C4" w:rsidP="009C14C4">
      <w:pPr>
        <w:rPr>
          <w:color w:val="000000"/>
        </w:rPr>
      </w:pPr>
    </w:p>
    <w:p w:rsidR="009C14C4" w:rsidRPr="00DE1322" w:rsidRDefault="009C14C4" w:rsidP="009C14C4">
      <w:pPr>
        <w:rPr>
          <w:color w:val="000000"/>
        </w:rPr>
      </w:pPr>
    </w:p>
    <w:p w:rsidR="009C14C4" w:rsidRPr="00DE1322" w:rsidRDefault="009C14C4" w:rsidP="009C14C4"/>
    <w:p w:rsidR="006F70E4" w:rsidRDefault="006F70E4"/>
    <w:sectPr w:rsidR="006F70E4" w:rsidSect="003F4EE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49" w:rsidRDefault="00A84249" w:rsidP="00762C9F">
      <w:r>
        <w:separator/>
      </w:r>
    </w:p>
  </w:endnote>
  <w:endnote w:type="continuationSeparator" w:id="0">
    <w:p w:rsidR="00A84249" w:rsidRDefault="00A84249" w:rsidP="0076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49" w:rsidRDefault="00A84249" w:rsidP="00762C9F">
      <w:r>
        <w:separator/>
      </w:r>
    </w:p>
  </w:footnote>
  <w:footnote w:type="continuationSeparator" w:id="0">
    <w:p w:rsidR="00A84249" w:rsidRDefault="00A84249" w:rsidP="00762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373E3"/>
    <w:multiLevelType w:val="hybridMultilevel"/>
    <w:tmpl w:val="C1102BB4"/>
    <w:lvl w:ilvl="0" w:tplc="015A59F6">
      <w:start w:val="1"/>
      <w:numFmt w:val="decimal"/>
      <w:lvlText w:val="%1."/>
      <w:lvlJc w:val="left"/>
      <w:pPr>
        <w:tabs>
          <w:tab w:val="num" w:pos="1068"/>
        </w:tabs>
        <w:ind w:left="1068" w:hanging="360"/>
      </w:pPr>
      <w:rPr>
        <w:rFonts w:hint="default"/>
        <w:color w:val="2E2E2E"/>
      </w:rPr>
    </w:lvl>
    <w:lvl w:ilvl="1" w:tplc="04220019" w:tentative="1">
      <w:start w:val="1"/>
      <w:numFmt w:val="lowerLetter"/>
      <w:lvlText w:val="%2."/>
      <w:lvlJc w:val="left"/>
      <w:pPr>
        <w:tabs>
          <w:tab w:val="num" w:pos="1788"/>
        </w:tabs>
        <w:ind w:left="1788" w:hanging="360"/>
      </w:pPr>
    </w:lvl>
    <w:lvl w:ilvl="2" w:tplc="0422001B" w:tentative="1">
      <w:start w:val="1"/>
      <w:numFmt w:val="lowerRoman"/>
      <w:lvlText w:val="%3."/>
      <w:lvlJc w:val="right"/>
      <w:pPr>
        <w:tabs>
          <w:tab w:val="num" w:pos="2508"/>
        </w:tabs>
        <w:ind w:left="2508" w:hanging="180"/>
      </w:pPr>
    </w:lvl>
    <w:lvl w:ilvl="3" w:tplc="0422000F" w:tentative="1">
      <w:start w:val="1"/>
      <w:numFmt w:val="decimal"/>
      <w:lvlText w:val="%4."/>
      <w:lvlJc w:val="left"/>
      <w:pPr>
        <w:tabs>
          <w:tab w:val="num" w:pos="3228"/>
        </w:tabs>
        <w:ind w:left="3228" w:hanging="360"/>
      </w:pPr>
    </w:lvl>
    <w:lvl w:ilvl="4" w:tplc="04220019" w:tentative="1">
      <w:start w:val="1"/>
      <w:numFmt w:val="lowerLetter"/>
      <w:lvlText w:val="%5."/>
      <w:lvlJc w:val="left"/>
      <w:pPr>
        <w:tabs>
          <w:tab w:val="num" w:pos="3948"/>
        </w:tabs>
        <w:ind w:left="3948" w:hanging="360"/>
      </w:pPr>
    </w:lvl>
    <w:lvl w:ilvl="5" w:tplc="0422001B" w:tentative="1">
      <w:start w:val="1"/>
      <w:numFmt w:val="lowerRoman"/>
      <w:lvlText w:val="%6."/>
      <w:lvlJc w:val="right"/>
      <w:pPr>
        <w:tabs>
          <w:tab w:val="num" w:pos="4668"/>
        </w:tabs>
        <w:ind w:left="4668" w:hanging="180"/>
      </w:pPr>
    </w:lvl>
    <w:lvl w:ilvl="6" w:tplc="0422000F" w:tentative="1">
      <w:start w:val="1"/>
      <w:numFmt w:val="decimal"/>
      <w:lvlText w:val="%7."/>
      <w:lvlJc w:val="left"/>
      <w:pPr>
        <w:tabs>
          <w:tab w:val="num" w:pos="5388"/>
        </w:tabs>
        <w:ind w:left="5388" w:hanging="360"/>
      </w:pPr>
    </w:lvl>
    <w:lvl w:ilvl="7" w:tplc="04220019" w:tentative="1">
      <w:start w:val="1"/>
      <w:numFmt w:val="lowerLetter"/>
      <w:lvlText w:val="%8."/>
      <w:lvlJc w:val="left"/>
      <w:pPr>
        <w:tabs>
          <w:tab w:val="num" w:pos="6108"/>
        </w:tabs>
        <w:ind w:left="6108" w:hanging="360"/>
      </w:pPr>
    </w:lvl>
    <w:lvl w:ilvl="8" w:tplc="0422001B" w:tentative="1">
      <w:start w:val="1"/>
      <w:numFmt w:val="lowerRoman"/>
      <w:lvlText w:val="%9."/>
      <w:lvlJc w:val="right"/>
      <w:pPr>
        <w:tabs>
          <w:tab w:val="num" w:pos="6828"/>
        </w:tabs>
        <w:ind w:left="6828" w:hanging="180"/>
      </w:pPr>
    </w:lvl>
  </w:abstractNum>
  <w:abstractNum w:abstractNumId="1">
    <w:nsid w:val="1AD63936"/>
    <w:multiLevelType w:val="hybridMultilevel"/>
    <w:tmpl w:val="15A25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D4506F"/>
    <w:multiLevelType w:val="hybridMultilevel"/>
    <w:tmpl w:val="82601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7B5A13"/>
    <w:multiLevelType w:val="hybridMultilevel"/>
    <w:tmpl w:val="BE04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C4"/>
    <w:rsid w:val="00000AB4"/>
    <w:rsid w:val="000710D9"/>
    <w:rsid w:val="001159AB"/>
    <w:rsid w:val="001611FC"/>
    <w:rsid w:val="001D6B65"/>
    <w:rsid w:val="002E44E0"/>
    <w:rsid w:val="003272F7"/>
    <w:rsid w:val="00330B61"/>
    <w:rsid w:val="003F47E4"/>
    <w:rsid w:val="004340CE"/>
    <w:rsid w:val="00443532"/>
    <w:rsid w:val="00657A07"/>
    <w:rsid w:val="006F70E4"/>
    <w:rsid w:val="00762C9F"/>
    <w:rsid w:val="007B388C"/>
    <w:rsid w:val="007C454F"/>
    <w:rsid w:val="00940E72"/>
    <w:rsid w:val="00950438"/>
    <w:rsid w:val="009537A6"/>
    <w:rsid w:val="009744A2"/>
    <w:rsid w:val="009C14C4"/>
    <w:rsid w:val="00A6676A"/>
    <w:rsid w:val="00A84249"/>
    <w:rsid w:val="00B152C1"/>
    <w:rsid w:val="00B55829"/>
    <w:rsid w:val="00B95611"/>
    <w:rsid w:val="00BB36AE"/>
    <w:rsid w:val="00BE1D59"/>
    <w:rsid w:val="00C42DDD"/>
    <w:rsid w:val="00CA00CC"/>
    <w:rsid w:val="00DB1A99"/>
    <w:rsid w:val="00DE1322"/>
    <w:rsid w:val="00DE270F"/>
    <w:rsid w:val="00F40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98D64-D2E8-42C8-8961-DCBE811C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4C4"/>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C14C4"/>
    <w:pPr>
      <w:ind w:firstLine="4962"/>
    </w:pPr>
    <w:rPr>
      <w:szCs w:val="20"/>
    </w:rPr>
  </w:style>
  <w:style w:type="character" w:customStyle="1" w:styleId="a4">
    <w:name w:val="Основной текст с отступом Знак"/>
    <w:basedOn w:val="a0"/>
    <w:link w:val="a3"/>
    <w:rsid w:val="009C14C4"/>
    <w:rPr>
      <w:rFonts w:ascii="Times New Roman" w:eastAsia="Times New Roman" w:hAnsi="Times New Roman" w:cs="Times New Roman"/>
      <w:sz w:val="24"/>
      <w:szCs w:val="20"/>
      <w:lang w:val="uk-UA" w:eastAsia="ru-RU"/>
    </w:rPr>
  </w:style>
  <w:style w:type="paragraph" w:customStyle="1" w:styleId="rvps2">
    <w:name w:val="rvps2"/>
    <w:basedOn w:val="a"/>
    <w:rsid w:val="009C14C4"/>
    <w:pPr>
      <w:spacing w:before="100" w:beforeAutospacing="1" w:after="100" w:afterAutospacing="1"/>
    </w:pPr>
    <w:rPr>
      <w:lang w:val="ru-RU"/>
    </w:rPr>
  </w:style>
  <w:style w:type="paragraph" w:styleId="a5">
    <w:name w:val="Body Text"/>
    <w:basedOn w:val="a"/>
    <w:link w:val="a6"/>
    <w:rsid w:val="00762C9F"/>
    <w:pPr>
      <w:spacing w:after="120"/>
    </w:pPr>
  </w:style>
  <w:style w:type="character" w:customStyle="1" w:styleId="a6">
    <w:name w:val="Основной текст Знак"/>
    <w:basedOn w:val="a0"/>
    <w:link w:val="a5"/>
    <w:rsid w:val="00762C9F"/>
    <w:rPr>
      <w:rFonts w:ascii="Times New Roman" w:eastAsia="Times New Roman" w:hAnsi="Times New Roman" w:cs="Times New Roman"/>
      <w:sz w:val="24"/>
      <w:szCs w:val="24"/>
      <w:lang w:val="uk-UA" w:eastAsia="ru-RU"/>
    </w:rPr>
  </w:style>
  <w:style w:type="paragraph" w:styleId="a7">
    <w:name w:val="header"/>
    <w:basedOn w:val="a"/>
    <w:link w:val="a8"/>
    <w:uiPriority w:val="99"/>
    <w:unhideWhenUsed/>
    <w:rsid w:val="00762C9F"/>
    <w:pPr>
      <w:tabs>
        <w:tab w:val="center" w:pos="4677"/>
        <w:tab w:val="right" w:pos="9355"/>
      </w:tabs>
    </w:pPr>
  </w:style>
  <w:style w:type="character" w:customStyle="1" w:styleId="a8">
    <w:name w:val="Верхний колонтитул Знак"/>
    <w:basedOn w:val="a0"/>
    <w:link w:val="a7"/>
    <w:uiPriority w:val="99"/>
    <w:rsid w:val="00762C9F"/>
    <w:rPr>
      <w:rFonts w:ascii="Times New Roman" w:eastAsia="Times New Roman" w:hAnsi="Times New Roman" w:cs="Times New Roman"/>
      <w:sz w:val="24"/>
      <w:szCs w:val="24"/>
      <w:lang w:val="uk-UA" w:eastAsia="ru-RU"/>
    </w:rPr>
  </w:style>
  <w:style w:type="paragraph" w:styleId="a9">
    <w:name w:val="footer"/>
    <w:basedOn w:val="a"/>
    <w:link w:val="aa"/>
    <w:uiPriority w:val="99"/>
    <w:unhideWhenUsed/>
    <w:rsid w:val="00762C9F"/>
    <w:pPr>
      <w:tabs>
        <w:tab w:val="center" w:pos="4677"/>
        <w:tab w:val="right" w:pos="9355"/>
      </w:tabs>
    </w:pPr>
  </w:style>
  <w:style w:type="character" w:customStyle="1" w:styleId="aa">
    <w:name w:val="Нижний колонтитул Знак"/>
    <w:basedOn w:val="a0"/>
    <w:link w:val="a9"/>
    <w:uiPriority w:val="99"/>
    <w:rsid w:val="00762C9F"/>
    <w:rPr>
      <w:rFonts w:ascii="Times New Roman" w:eastAsia="Times New Roman" w:hAnsi="Times New Roman" w:cs="Times New Roman"/>
      <w:sz w:val="24"/>
      <w:szCs w:val="24"/>
      <w:lang w:val="uk-UA" w:eastAsia="ru-RU"/>
    </w:rPr>
  </w:style>
  <w:style w:type="paragraph" w:styleId="ab">
    <w:name w:val="Balloon Text"/>
    <w:basedOn w:val="a"/>
    <w:link w:val="ac"/>
    <w:uiPriority w:val="99"/>
    <w:semiHidden/>
    <w:unhideWhenUsed/>
    <w:rsid w:val="00C42DDD"/>
    <w:rPr>
      <w:rFonts w:ascii="Segoe UI" w:hAnsi="Segoe UI" w:cs="Segoe UI"/>
      <w:sz w:val="18"/>
      <w:szCs w:val="18"/>
    </w:rPr>
  </w:style>
  <w:style w:type="character" w:customStyle="1" w:styleId="ac">
    <w:name w:val="Текст выноски Знак"/>
    <w:basedOn w:val="a0"/>
    <w:link w:val="ab"/>
    <w:uiPriority w:val="99"/>
    <w:semiHidden/>
    <w:rsid w:val="00C42DDD"/>
    <w:rPr>
      <w:rFonts w:ascii="Segoe UI" w:eastAsia="Times New Roman" w:hAnsi="Segoe UI" w:cs="Segoe UI"/>
      <w:sz w:val="18"/>
      <w:szCs w:val="18"/>
      <w:lang w:val="uk-UA" w:eastAsia="ru-RU"/>
    </w:rPr>
  </w:style>
  <w:style w:type="paragraph" w:styleId="ad">
    <w:name w:val="List Paragraph"/>
    <w:basedOn w:val="a"/>
    <w:uiPriority w:val="34"/>
    <w:qFormat/>
    <w:rsid w:val="002E44E0"/>
    <w:pPr>
      <w:ind w:left="720"/>
      <w:contextualSpacing/>
    </w:pPr>
  </w:style>
  <w:style w:type="character" w:customStyle="1" w:styleId="apple-converted-space">
    <w:name w:val="apple-converted-space"/>
    <w:basedOn w:val="a0"/>
    <w:rsid w:val="001159AB"/>
    <w:rPr>
      <w:rFonts w:cs="Times New Roman"/>
    </w:rPr>
  </w:style>
  <w:style w:type="paragraph" w:styleId="ae">
    <w:name w:val="Normal (Web)"/>
    <w:basedOn w:val="a"/>
    <w:semiHidden/>
    <w:rsid w:val="001159AB"/>
    <w:pPr>
      <w:spacing w:before="100" w:beforeAutospacing="1" w:after="100" w:afterAutospacing="1"/>
    </w:pPr>
    <w:rPr>
      <w:lang w:val="ru-RU"/>
    </w:rPr>
  </w:style>
  <w:style w:type="character" w:styleId="af">
    <w:name w:val="Strong"/>
    <w:basedOn w:val="a0"/>
    <w:qFormat/>
    <w:rsid w:val="001159AB"/>
    <w:rPr>
      <w:rFonts w:cs="Times New Roman"/>
      <w:b/>
      <w:bCs/>
    </w:rPr>
  </w:style>
  <w:style w:type="character" w:customStyle="1" w:styleId="rvts9">
    <w:name w:val="rvts9"/>
    <w:basedOn w:val="a0"/>
    <w:rsid w:val="001159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74156">
      <w:bodyDiv w:val="1"/>
      <w:marLeft w:val="0"/>
      <w:marRight w:val="0"/>
      <w:marTop w:val="0"/>
      <w:marBottom w:val="0"/>
      <w:divBdr>
        <w:top w:val="none" w:sz="0" w:space="0" w:color="auto"/>
        <w:left w:val="none" w:sz="0" w:space="0" w:color="auto"/>
        <w:bottom w:val="none" w:sz="0" w:space="0" w:color="auto"/>
        <w:right w:val="none" w:sz="0" w:space="0" w:color="auto"/>
      </w:divBdr>
      <w:divsChild>
        <w:div w:id="1432237402">
          <w:marLeft w:val="0"/>
          <w:marRight w:val="0"/>
          <w:marTop w:val="0"/>
          <w:marBottom w:val="0"/>
          <w:divBdr>
            <w:top w:val="none" w:sz="0" w:space="0" w:color="auto"/>
            <w:left w:val="none" w:sz="0" w:space="0" w:color="auto"/>
            <w:bottom w:val="none" w:sz="0" w:space="0" w:color="auto"/>
            <w:right w:val="none" w:sz="0" w:space="0" w:color="auto"/>
          </w:divBdr>
        </w:div>
        <w:div w:id="1751273012">
          <w:marLeft w:val="0"/>
          <w:marRight w:val="0"/>
          <w:marTop w:val="0"/>
          <w:marBottom w:val="0"/>
          <w:divBdr>
            <w:top w:val="none" w:sz="0" w:space="0" w:color="auto"/>
            <w:left w:val="none" w:sz="0" w:space="0" w:color="auto"/>
            <w:bottom w:val="none" w:sz="0" w:space="0" w:color="auto"/>
            <w:right w:val="none" w:sz="0" w:space="0" w:color="auto"/>
          </w:divBdr>
        </w:div>
        <w:div w:id="860435036">
          <w:marLeft w:val="0"/>
          <w:marRight w:val="0"/>
          <w:marTop w:val="0"/>
          <w:marBottom w:val="0"/>
          <w:divBdr>
            <w:top w:val="none" w:sz="0" w:space="0" w:color="auto"/>
            <w:left w:val="none" w:sz="0" w:space="0" w:color="auto"/>
            <w:bottom w:val="none" w:sz="0" w:space="0" w:color="auto"/>
            <w:right w:val="none" w:sz="0" w:space="0" w:color="auto"/>
          </w:divBdr>
        </w:div>
        <w:div w:id="74398844">
          <w:marLeft w:val="0"/>
          <w:marRight w:val="0"/>
          <w:marTop w:val="0"/>
          <w:marBottom w:val="0"/>
          <w:divBdr>
            <w:top w:val="none" w:sz="0" w:space="0" w:color="auto"/>
            <w:left w:val="none" w:sz="0" w:space="0" w:color="auto"/>
            <w:bottom w:val="none" w:sz="0" w:space="0" w:color="auto"/>
            <w:right w:val="none" w:sz="0" w:space="0" w:color="auto"/>
          </w:divBdr>
        </w:div>
        <w:div w:id="205484724">
          <w:marLeft w:val="0"/>
          <w:marRight w:val="0"/>
          <w:marTop w:val="0"/>
          <w:marBottom w:val="0"/>
          <w:divBdr>
            <w:top w:val="none" w:sz="0" w:space="0" w:color="auto"/>
            <w:left w:val="none" w:sz="0" w:space="0" w:color="auto"/>
            <w:bottom w:val="none" w:sz="0" w:space="0" w:color="auto"/>
            <w:right w:val="none" w:sz="0" w:space="0" w:color="auto"/>
          </w:divBdr>
        </w:div>
        <w:div w:id="47147890">
          <w:marLeft w:val="0"/>
          <w:marRight w:val="0"/>
          <w:marTop w:val="0"/>
          <w:marBottom w:val="0"/>
          <w:divBdr>
            <w:top w:val="none" w:sz="0" w:space="0" w:color="auto"/>
            <w:left w:val="none" w:sz="0" w:space="0" w:color="auto"/>
            <w:bottom w:val="none" w:sz="0" w:space="0" w:color="auto"/>
            <w:right w:val="none" w:sz="0" w:space="0" w:color="auto"/>
          </w:divBdr>
        </w:div>
        <w:div w:id="373164297">
          <w:marLeft w:val="0"/>
          <w:marRight w:val="0"/>
          <w:marTop w:val="0"/>
          <w:marBottom w:val="0"/>
          <w:divBdr>
            <w:top w:val="none" w:sz="0" w:space="0" w:color="auto"/>
            <w:left w:val="none" w:sz="0" w:space="0" w:color="auto"/>
            <w:bottom w:val="none" w:sz="0" w:space="0" w:color="auto"/>
            <w:right w:val="none" w:sz="0" w:space="0" w:color="auto"/>
          </w:divBdr>
        </w:div>
        <w:div w:id="666132593">
          <w:marLeft w:val="0"/>
          <w:marRight w:val="0"/>
          <w:marTop w:val="0"/>
          <w:marBottom w:val="0"/>
          <w:divBdr>
            <w:top w:val="none" w:sz="0" w:space="0" w:color="auto"/>
            <w:left w:val="none" w:sz="0" w:space="0" w:color="auto"/>
            <w:bottom w:val="none" w:sz="0" w:space="0" w:color="auto"/>
            <w:right w:val="none" w:sz="0" w:space="0" w:color="auto"/>
          </w:divBdr>
        </w:div>
        <w:div w:id="110130508">
          <w:marLeft w:val="0"/>
          <w:marRight w:val="0"/>
          <w:marTop w:val="0"/>
          <w:marBottom w:val="0"/>
          <w:divBdr>
            <w:top w:val="none" w:sz="0" w:space="0" w:color="auto"/>
            <w:left w:val="none" w:sz="0" w:space="0" w:color="auto"/>
            <w:bottom w:val="none" w:sz="0" w:space="0" w:color="auto"/>
            <w:right w:val="none" w:sz="0" w:space="0" w:color="auto"/>
          </w:divBdr>
        </w:div>
        <w:div w:id="32389388">
          <w:marLeft w:val="0"/>
          <w:marRight w:val="0"/>
          <w:marTop w:val="0"/>
          <w:marBottom w:val="0"/>
          <w:divBdr>
            <w:top w:val="none" w:sz="0" w:space="0" w:color="auto"/>
            <w:left w:val="none" w:sz="0" w:space="0" w:color="auto"/>
            <w:bottom w:val="none" w:sz="0" w:space="0" w:color="auto"/>
            <w:right w:val="none" w:sz="0" w:space="0" w:color="auto"/>
          </w:divBdr>
        </w:div>
        <w:div w:id="264700778">
          <w:marLeft w:val="0"/>
          <w:marRight w:val="0"/>
          <w:marTop w:val="0"/>
          <w:marBottom w:val="0"/>
          <w:divBdr>
            <w:top w:val="none" w:sz="0" w:space="0" w:color="auto"/>
            <w:left w:val="none" w:sz="0" w:space="0" w:color="auto"/>
            <w:bottom w:val="none" w:sz="0" w:space="0" w:color="auto"/>
            <w:right w:val="none" w:sz="0" w:space="0" w:color="auto"/>
          </w:divBdr>
        </w:div>
        <w:div w:id="99571248">
          <w:marLeft w:val="0"/>
          <w:marRight w:val="0"/>
          <w:marTop w:val="0"/>
          <w:marBottom w:val="0"/>
          <w:divBdr>
            <w:top w:val="none" w:sz="0" w:space="0" w:color="auto"/>
            <w:left w:val="none" w:sz="0" w:space="0" w:color="auto"/>
            <w:bottom w:val="none" w:sz="0" w:space="0" w:color="auto"/>
            <w:right w:val="none" w:sz="0" w:space="0" w:color="auto"/>
          </w:divBdr>
        </w:div>
      </w:divsChild>
    </w:div>
    <w:div w:id="330647252">
      <w:bodyDiv w:val="1"/>
      <w:marLeft w:val="0"/>
      <w:marRight w:val="0"/>
      <w:marTop w:val="0"/>
      <w:marBottom w:val="0"/>
      <w:divBdr>
        <w:top w:val="none" w:sz="0" w:space="0" w:color="auto"/>
        <w:left w:val="none" w:sz="0" w:space="0" w:color="auto"/>
        <w:bottom w:val="none" w:sz="0" w:space="0" w:color="auto"/>
        <w:right w:val="none" w:sz="0" w:space="0" w:color="auto"/>
      </w:divBdr>
      <w:divsChild>
        <w:div w:id="1158889260">
          <w:marLeft w:val="0"/>
          <w:marRight w:val="0"/>
          <w:marTop w:val="0"/>
          <w:marBottom w:val="0"/>
          <w:divBdr>
            <w:top w:val="none" w:sz="0" w:space="0" w:color="auto"/>
            <w:left w:val="none" w:sz="0" w:space="0" w:color="auto"/>
            <w:bottom w:val="none" w:sz="0" w:space="0" w:color="auto"/>
            <w:right w:val="none" w:sz="0" w:space="0" w:color="auto"/>
          </w:divBdr>
        </w:div>
        <w:div w:id="500395760">
          <w:marLeft w:val="0"/>
          <w:marRight w:val="0"/>
          <w:marTop w:val="0"/>
          <w:marBottom w:val="0"/>
          <w:divBdr>
            <w:top w:val="none" w:sz="0" w:space="0" w:color="auto"/>
            <w:left w:val="none" w:sz="0" w:space="0" w:color="auto"/>
            <w:bottom w:val="none" w:sz="0" w:space="0" w:color="auto"/>
            <w:right w:val="none" w:sz="0" w:space="0" w:color="auto"/>
          </w:divBdr>
        </w:div>
        <w:div w:id="291373302">
          <w:marLeft w:val="0"/>
          <w:marRight w:val="0"/>
          <w:marTop w:val="0"/>
          <w:marBottom w:val="0"/>
          <w:divBdr>
            <w:top w:val="none" w:sz="0" w:space="0" w:color="auto"/>
            <w:left w:val="none" w:sz="0" w:space="0" w:color="auto"/>
            <w:bottom w:val="none" w:sz="0" w:space="0" w:color="auto"/>
            <w:right w:val="none" w:sz="0" w:space="0" w:color="auto"/>
          </w:divBdr>
        </w:div>
        <w:div w:id="1632905433">
          <w:marLeft w:val="0"/>
          <w:marRight w:val="0"/>
          <w:marTop w:val="0"/>
          <w:marBottom w:val="0"/>
          <w:divBdr>
            <w:top w:val="none" w:sz="0" w:space="0" w:color="auto"/>
            <w:left w:val="none" w:sz="0" w:space="0" w:color="auto"/>
            <w:bottom w:val="none" w:sz="0" w:space="0" w:color="auto"/>
            <w:right w:val="none" w:sz="0" w:space="0" w:color="auto"/>
          </w:divBdr>
        </w:div>
      </w:divsChild>
    </w:div>
    <w:div w:id="422193189">
      <w:bodyDiv w:val="1"/>
      <w:marLeft w:val="0"/>
      <w:marRight w:val="0"/>
      <w:marTop w:val="0"/>
      <w:marBottom w:val="0"/>
      <w:divBdr>
        <w:top w:val="none" w:sz="0" w:space="0" w:color="auto"/>
        <w:left w:val="none" w:sz="0" w:space="0" w:color="auto"/>
        <w:bottom w:val="none" w:sz="0" w:space="0" w:color="auto"/>
        <w:right w:val="none" w:sz="0" w:space="0" w:color="auto"/>
      </w:divBdr>
      <w:divsChild>
        <w:div w:id="1328435347">
          <w:marLeft w:val="0"/>
          <w:marRight w:val="0"/>
          <w:marTop w:val="0"/>
          <w:marBottom w:val="0"/>
          <w:divBdr>
            <w:top w:val="none" w:sz="0" w:space="0" w:color="auto"/>
            <w:left w:val="none" w:sz="0" w:space="0" w:color="auto"/>
            <w:bottom w:val="none" w:sz="0" w:space="0" w:color="auto"/>
            <w:right w:val="none" w:sz="0" w:space="0" w:color="auto"/>
          </w:divBdr>
        </w:div>
        <w:div w:id="1210530676">
          <w:marLeft w:val="0"/>
          <w:marRight w:val="0"/>
          <w:marTop w:val="0"/>
          <w:marBottom w:val="0"/>
          <w:divBdr>
            <w:top w:val="none" w:sz="0" w:space="0" w:color="auto"/>
            <w:left w:val="none" w:sz="0" w:space="0" w:color="auto"/>
            <w:bottom w:val="none" w:sz="0" w:space="0" w:color="auto"/>
            <w:right w:val="none" w:sz="0" w:space="0" w:color="auto"/>
          </w:divBdr>
        </w:div>
        <w:div w:id="1740209809">
          <w:marLeft w:val="0"/>
          <w:marRight w:val="0"/>
          <w:marTop w:val="0"/>
          <w:marBottom w:val="0"/>
          <w:divBdr>
            <w:top w:val="none" w:sz="0" w:space="0" w:color="auto"/>
            <w:left w:val="none" w:sz="0" w:space="0" w:color="auto"/>
            <w:bottom w:val="none" w:sz="0" w:space="0" w:color="auto"/>
            <w:right w:val="none" w:sz="0" w:space="0" w:color="auto"/>
          </w:divBdr>
        </w:div>
        <w:div w:id="901597942">
          <w:marLeft w:val="0"/>
          <w:marRight w:val="0"/>
          <w:marTop w:val="0"/>
          <w:marBottom w:val="0"/>
          <w:divBdr>
            <w:top w:val="none" w:sz="0" w:space="0" w:color="auto"/>
            <w:left w:val="none" w:sz="0" w:space="0" w:color="auto"/>
            <w:bottom w:val="none" w:sz="0" w:space="0" w:color="auto"/>
            <w:right w:val="none" w:sz="0" w:space="0" w:color="auto"/>
          </w:divBdr>
        </w:div>
        <w:div w:id="1558512273">
          <w:marLeft w:val="0"/>
          <w:marRight w:val="0"/>
          <w:marTop w:val="0"/>
          <w:marBottom w:val="0"/>
          <w:divBdr>
            <w:top w:val="none" w:sz="0" w:space="0" w:color="auto"/>
            <w:left w:val="none" w:sz="0" w:space="0" w:color="auto"/>
            <w:bottom w:val="none" w:sz="0" w:space="0" w:color="auto"/>
            <w:right w:val="none" w:sz="0" w:space="0" w:color="auto"/>
          </w:divBdr>
        </w:div>
        <w:div w:id="1801613358">
          <w:marLeft w:val="0"/>
          <w:marRight w:val="0"/>
          <w:marTop w:val="0"/>
          <w:marBottom w:val="0"/>
          <w:divBdr>
            <w:top w:val="none" w:sz="0" w:space="0" w:color="auto"/>
            <w:left w:val="none" w:sz="0" w:space="0" w:color="auto"/>
            <w:bottom w:val="none" w:sz="0" w:space="0" w:color="auto"/>
            <w:right w:val="none" w:sz="0" w:space="0" w:color="auto"/>
          </w:divBdr>
        </w:div>
        <w:div w:id="1107113618">
          <w:marLeft w:val="0"/>
          <w:marRight w:val="0"/>
          <w:marTop w:val="0"/>
          <w:marBottom w:val="0"/>
          <w:divBdr>
            <w:top w:val="none" w:sz="0" w:space="0" w:color="auto"/>
            <w:left w:val="none" w:sz="0" w:space="0" w:color="auto"/>
            <w:bottom w:val="none" w:sz="0" w:space="0" w:color="auto"/>
            <w:right w:val="none" w:sz="0" w:space="0" w:color="auto"/>
          </w:divBdr>
        </w:div>
        <w:div w:id="400252694">
          <w:marLeft w:val="0"/>
          <w:marRight w:val="0"/>
          <w:marTop w:val="0"/>
          <w:marBottom w:val="0"/>
          <w:divBdr>
            <w:top w:val="none" w:sz="0" w:space="0" w:color="auto"/>
            <w:left w:val="none" w:sz="0" w:space="0" w:color="auto"/>
            <w:bottom w:val="none" w:sz="0" w:space="0" w:color="auto"/>
            <w:right w:val="none" w:sz="0" w:space="0" w:color="auto"/>
          </w:divBdr>
        </w:div>
        <w:div w:id="82722838">
          <w:marLeft w:val="0"/>
          <w:marRight w:val="0"/>
          <w:marTop w:val="0"/>
          <w:marBottom w:val="0"/>
          <w:divBdr>
            <w:top w:val="none" w:sz="0" w:space="0" w:color="auto"/>
            <w:left w:val="none" w:sz="0" w:space="0" w:color="auto"/>
            <w:bottom w:val="none" w:sz="0" w:space="0" w:color="auto"/>
            <w:right w:val="none" w:sz="0" w:space="0" w:color="auto"/>
          </w:divBdr>
        </w:div>
        <w:div w:id="601183907">
          <w:marLeft w:val="0"/>
          <w:marRight w:val="0"/>
          <w:marTop w:val="0"/>
          <w:marBottom w:val="0"/>
          <w:divBdr>
            <w:top w:val="none" w:sz="0" w:space="0" w:color="auto"/>
            <w:left w:val="none" w:sz="0" w:space="0" w:color="auto"/>
            <w:bottom w:val="none" w:sz="0" w:space="0" w:color="auto"/>
            <w:right w:val="none" w:sz="0" w:space="0" w:color="auto"/>
          </w:divBdr>
        </w:div>
        <w:div w:id="1579052459">
          <w:marLeft w:val="0"/>
          <w:marRight w:val="0"/>
          <w:marTop w:val="0"/>
          <w:marBottom w:val="0"/>
          <w:divBdr>
            <w:top w:val="none" w:sz="0" w:space="0" w:color="auto"/>
            <w:left w:val="none" w:sz="0" w:space="0" w:color="auto"/>
            <w:bottom w:val="none" w:sz="0" w:space="0" w:color="auto"/>
            <w:right w:val="none" w:sz="0" w:space="0" w:color="auto"/>
          </w:divBdr>
        </w:div>
        <w:div w:id="1897010341">
          <w:marLeft w:val="0"/>
          <w:marRight w:val="0"/>
          <w:marTop w:val="0"/>
          <w:marBottom w:val="0"/>
          <w:divBdr>
            <w:top w:val="none" w:sz="0" w:space="0" w:color="auto"/>
            <w:left w:val="none" w:sz="0" w:space="0" w:color="auto"/>
            <w:bottom w:val="none" w:sz="0" w:space="0" w:color="auto"/>
            <w:right w:val="none" w:sz="0" w:space="0" w:color="auto"/>
          </w:divBdr>
        </w:div>
        <w:div w:id="395207044">
          <w:marLeft w:val="0"/>
          <w:marRight w:val="0"/>
          <w:marTop w:val="0"/>
          <w:marBottom w:val="0"/>
          <w:divBdr>
            <w:top w:val="none" w:sz="0" w:space="0" w:color="auto"/>
            <w:left w:val="none" w:sz="0" w:space="0" w:color="auto"/>
            <w:bottom w:val="none" w:sz="0" w:space="0" w:color="auto"/>
            <w:right w:val="none" w:sz="0" w:space="0" w:color="auto"/>
          </w:divBdr>
        </w:div>
        <w:div w:id="964777903">
          <w:marLeft w:val="0"/>
          <w:marRight w:val="0"/>
          <w:marTop w:val="0"/>
          <w:marBottom w:val="0"/>
          <w:divBdr>
            <w:top w:val="none" w:sz="0" w:space="0" w:color="auto"/>
            <w:left w:val="none" w:sz="0" w:space="0" w:color="auto"/>
            <w:bottom w:val="none" w:sz="0" w:space="0" w:color="auto"/>
            <w:right w:val="none" w:sz="0" w:space="0" w:color="auto"/>
          </w:divBdr>
        </w:div>
        <w:div w:id="2053724369">
          <w:marLeft w:val="0"/>
          <w:marRight w:val="0"/>
          <w:marTop w:val="0"/>
          <w:marBottom w:val="0"/>
          <w:divBdr>
            <w:top w:val="none" w:sz="0" w:space="0" w:color="auto"/>
            <w:left w:val="none" w:sz="0" w:space="0" w:color="auto"/>
            <w:bottom w:val="none" w:sz="0" w:space="0" w:color="auto"/>
            <w:right w:val="none" w:sz="0" w:space="0" w:color="auto"/>
          </w:divBdr>
        </w:div>
        <w:div w:id="1692299876">
          <w:marLeft w:val="0"/>
          <w:marRight w:val="0"/>
          <w:marTop w:val="0"/>
          <w:marBottom w:val="0"/>
          <w:divBdr>
            <w:top w:val="none" w:sz="0" w:space="0" w:color="auto"/>
            <w:left w:val="none" w:sz="0" w:space="0" w:color="auto"/>
            <w:bottom w:val="none" w:sz="0" w:space="0" w:color="auto"/>
            <w:right w:val="none" w:sz="0" w:space="0" w:color="auto"/>
          </w:divBdr>
        </w:div>
      </w:divsChild>
    </w:div>
    <w:div w:id="554321904">
      <w:bodyDiv w:val="1"/>
      <w:marLeft w:val="0"/>
      <w:marRight w:val="0"/>
      <w:marTop w:val="0"/>
      <w:marBottom w:val="0"/>
      <w:divBdr>
        <w:top w:val="none" w:sz="0" w:space="0" w:color="auto"/>
        <w:left w:val="none" w:sz="0" w:space="0" w:color="auto"/>
        <w:bottom w:val="none" w:sz="0" w:space="0" w:color="auto"/>
        <w:right w:val="none" w:sz="0" w:space="0" w:color="auto"/>
      </w:divBdr>
      <w:divsChild>
        <w:div w:id="1490559028">
          <w:marLeft w:val="0"/>
          <w:marRight w:val="0"/>
          <w:marTop w:val="0"/>
          <w:marBottom w:val="0"/>
          <w:divBdr>
            <w:top w:val="none" w:sz="0" w:space="0" w:color="auto"/>
            <w:left w:val="none" w:sz="0" w:space="0" w:color="auto"/>
            <w:bottom w:val="none" w:sz="0" w:space="0" w:color="auto"/>
            <w:right w:val="none" w:sz="0" w:space="0" w:color="auto"/>
          </w:divBdr>
        </w:div>
        <w:div w:id="128861279">
          <w:marLeft w:val="0"/>
          <w:marRight w:val="0"/>
          <w:marTop w:val="0"/>
          <w:marBottom w:val="0"/>
          <w:divBdr>
            <w:top w:val="none" w:sz="0" w:space="0" w:color="auto"/>
            <w:left w:val="none" w:sz="0" w:space="0" w:color="auto"/>
            <w:bottom w:val="none" w:sz="0" w:space="0" w:color="auto"/>
            <w:right w:val="none" w:sz="0" w:space="0" w:color="auto"/>
          </w:divBdr>
        </w:div>
        <w:div w:id="383910058">
          <w:marLeft w:val="0"/>
          <w:marRight w:val="0"/>
          <w:marTop w:val="0"/>
          <w:marBottom w:val="0"/>
          <w:divBdr>
            <w:top w:val="none" w:sz="0" w:space="0" w:color="auto"/>
            <w:left w:val="none" w:sz="0" w:space="0" w:color="auto"/>
            <w:bottom w:val="none" w:sz="0" w:space="0" w:color="auto"/>
            <w:right w:val="none" w:sz="0" w:space="0" w:color="auto"/>
          </w:divBdr>
        </w:div>
        <w:div w:id="2014187164">
          <w:marLeft w:val="0"/>
          <w:marRight w:val="0"/>
          <w:marTop w:val="0"/>
          <w:marBottom w:val="0"/>
          <w:divBdr>
            <w:top w:val="none" w:sz="0" w:space="0" w:color="auto"/>
            <w:left w:val="none" w:sz="0" w:space="0" w:color="auto"/>
            <w:bottom w:val="none" w:sz="0" w:space="0" w:color="auto"/>
            <w:right w:val="none" w:sz="0" w:space="0" w:color="auto"/>
          </w:divBdr>
        </w:div>
        <w:div w:id="2073892045">
          <w:marLeft w:val="0"/>
          <w:marRight w:val="0"/>
          <w:marTop w:val="0"/>
          <w:marBottom w:val="0"/>
          <w:divBdr>
            <w:top w:val="none" w:sz="0" w:space="0" w:color="auto"/>
            <w:left w:val="none" w:sz="0" w:space="0" w:color="auto"/>
            <w:bottom w:val="none" w:sz="0" w:space="0" w:color="auto"/>
            <w:right w:val="none" w:sz="0" w:space="0" w:color="auto"/>
          </w:divBdr>
        </w:div>
        <w:div w:id="362363579">
          <w:marLeft w:val="0"/>
          <w:marRight w:val="0"/>
          <w:marTop w:val="0"/>
          <w:marBottom w:val="0"/>
          <w:divBdr>
            <w:top w:val="none" w:sz="0" w:space="0" w:color="auto"/>
            <w:left w:val="none" w:sz="0" w:space="0" w:color="auto"/>
            <w:bottom w:val="none" w:sz="0" w:space="0" w:color="auto"/>
            <w:right w:val="none" w:sz="0" w:space="0" w:color="auto"/>
          </w:divBdr>
        </w:div>
        <w:div w:id="700476180">
          <w:marLeft w:val="0"/>
          <w:marRight w:val="0"/>
          <w:marTop w:val="0"/>
          <w:marBottom w:val="0"/>
          <w:divBdr>
            <w:top w:val="none" w:sz="0" w:space="0" w:color="auto"/>
            <w:left w:val="none" w:sz="0" w:space="0" w:color="auto"/>
            <w:bottom w:val="none" w:sz="0" w:space="0" w:color="auto"/>
            <w:right w:val="none" w:sz="0" w:space="0" w:color="auto"/>
          </w:divBdr>
        </w:div>
        <w:div w:id="1995798970">
          <w:marLeft w:val="0"/>
          <w:marRight w:val="0"/>
          <w:marTop w:val="0"/>
          <w:marBottom w:val="0"/>
          <w:divBdr>
            <w:top w:val="none" w:sz="0" w:space="0" w:color="auto"/>
            <w:left w:val="none" w:sz="0" w:space="0" w:color="auto"/>
            <w:bottom w:val="none" w:sz="0" w:space="0" w:color="auto"/>
            <w:right w:val="none" w:sz="0" w:space="0" w:color="auto"/>
          </w:divBdr>
        </w:div>
        <w:div w:id="2065524881">
          <w:marLeft w:val="0"/>
          <w:marRight w:val="0"/>
          <w:marTop w:val="0"/>
          <w:marBottom w:val="0"/>
          <w:divBdr>
            <w:top w:val="none" w:sz="0" w:space="0" w:color="auto"/>
            <w:left w:val="none" w:sz="0" w:space="0" w:color="auto"/>
            <w:bottom w:val="none" w:sz="0" w:space="0" w:color="auto"/>
            <w:right w:val="none" w:sz="0" w:space="0" w:color="auto"/>
          </w:divBdr>
        </w:div>
      </w:divsChild>
    </w:div>
    <w:div w:id="767774274">
      <w:bodyDiv w:val="1"/>
      <w:marLeft w:val="0"/>
      <w:marRight w:val="0"/>
      <w:marTop w:val="0"/>
      <w:marBottom w:val="0"/>
      <w:divBdr>
        <w:top w:val="none" w:sz="0" w:space="0" w:color="auto"/>
        <w:left w:val="none" w:sz="0" w:space="0" w:color="auto"/>
        <w:bottom w:val="none" w:sz="0" w:space="0" w:color="auto"/>
        <w:right w:val="none" w:sz="0" w:space="0" w:color="auto"/>
      </w:divBdr>
      <w:divsChild>
        <w:div w:id="590159652">
          <w:marLeft w:val="0"/>
          <w:marRight w:val="0"/>
          <w:marTop w:val="0"/>
          <w:marBottom w:val="0"/>
          <w:divBdr>
            <w:top w:val="none" w:sz="0" w:space="0" w:color="auto"/>
            <w:left w:val="none" w:sz="0" w:space="0" w:color="auto"/>
            <w:bottom w:val="none" w:sz="0" w:space="0" w:color="auto"/>
            <w:right w:val="none" w:sz="0" w:space="0" w:color="auto"/>
          </w:divBdr>
        </w:div>
        <w:div w:id="1083573099">
          <w:marLeft w:val="0"/>
          <w:marRight w:val="0"/>
          <w:marTop w:val="0"/>
          <w:marBottom w:val="0"/>
          <w:divBdr>
            <w:top w:val="none" w:sz="0" w:space="0" w:color="auto"/>
            <w:left w:val="none" w:sz="0" w:space="0" w:color="auto"/>
            <w:bottom w:val="none" w:sz="0" w:space="0" w:color="auto"/>
            <w:right w:val="none" w:sz="0" w:space="0" w:color="auto"/>
          </w:divBdr>
        </w:div>
        <w:div w:id="777337996">
          <w:marLeft w:val="0"/>
          <w:marRight w:val="0"/>
          <w:marTop w:val="0"/>
          <w:marBottom w:val="0"/>
          <w:divBdr>
            <w:top w:val="none" w:sz="0" w:space="0" w:color="auto"/>
            <w:left w:val="none" w:sz="0" w:space="0" w:color="auto"/>
            <w:bottom w:val="none" w:sz="0" w:space="0" w:color="auto"/>
            <w:right w:val="none" w:sz="0" w:space="0" w:color="auto"/>
          </w:divBdr>
        </w:div>
        <w:div w:id="1416394546">
          <w:marLeft w:val="0"/>
          <w:marRight w:val="0"/>
          <w:marTop w:val="0"/>
          <w:marBottom w:val="0"/>
          <w:divBdr>
            <w:top w:val="none" w:sz="0" w:space="0" w:color="auto"/>
            <w:left w:val="none" w:sz="0" w:space="0" w:color="auto"/>
            <w:bottom w:val="none" w:sz="0" w:space="0" w:color="auto"/>
            <w:right w:val="none" w:sz="0" w:space="0" w:color="auto"/>
          </w:divBdr>
        </w:div>
        <w:div w:id="1820884301">
          <w:marLeft w:val="0"/>
          <w:marRight w:val="0"/>
          <w:marTop w:val="0"/>
          <w:marBottom w:val="0"/>
          <w:divBdr>
            <w:top w:val="none" w:sz="0" w:space="0" w:color="auto"/>
            <w:left w:val="none" w:sz="0" w:space="0" w:color="auto"/>
            <w:bottom w:val="none" w:sz="0" w:space="0" w:color="auto"/>
            <w:right w:val="none" w:sz="0" w:space="0" w:color="auto"/>
          </w:divBdr>
        </w:div>
        <w:div w:id="843327304">
          <w:marLeft w:val="0"/>
          <w:marRight w:val="0"/>
          <w:marTop w:val="0"/>
          <w:marBottom w:val="0"/>
          <w:divBdr>
            <w:top w:val="none" w:sz="0" w:space="0" w:color="auto"/>
            <w:left w:val="none" w:sz="0" w:space="0" w:color="auto"/>
            <w:bottom w:val="none" w:sz="0" w:space="0" w:color="auto"/>
            <w:right w:val="none" w:sz="0" w:space="0" w:color="auto"/>
          </w:divBdr>
        </w:div>
        <w:div w:id="2001301596">
          <w:marLeft w:val="0"/>
          <w:marRight w:val="0"/>
          <w:marTop w:val="0"/>
          <w:marBottom w:val="0"/>
          <w:divBdr>
            <w:top w:val="none" w:sz="0" w:space="0" w:color="auto"/>
            <w:left w:val="none" w:sz="0" w:space="0" w:color="auto"/>
            <w:bottom w:val="none" w:sz="0" w:space="0" w:color="auto"/>
            <w:right w:val="none" w:sz="0" w:space="0" w:color="auto"/>
          </w:divBdr>
        </w:div>
        <w:div w:id="638076703">
          <w:marLeft w:val="0"/>
          <w:marRight w:val="0"/>
          <w:marTop w:val="0"/>
          <w:marBottom w:val="0"/>
          <w:divBdr>
            <w:top w:val="none" w:sz="0" w:space="0" w:color="auto"/>
            <w:left w:val="none" w:sz="0" w:space="0" w:color="auto"/>
            <w:bottom w:val="none" w:sz="0" w:space="0" w:color="auto"/>
            <w:right w:val="none" w:sz="0" w:space="0" w:color="auto"/>
          </w:divBdr>
        </w:div>
        <w:div w:id="75369109">
          <w:marLeft w:val="0"/>
          <w:marRight w:val="0"/>
          <w:marTop w:val="0"/>
          <w:marBottom w:val="0"/>
          <w:divBdr>
            <w:top w:val="none" w:sz="0" w:space="0" w:color="auto"/>
            <w:left w:val="none" w:sz="0" w:space="0" w:color="auto"/>
            <w:bottom w:val="none" w:sz="0" w:space="0" w:color="auto"/>
            <w:right w:val="none" w:sz="0" w:space="0" w:color="auto"/>
          </w:divBdr>
        </w:div>
        <w:div w:id="73823208">
          <w:marLeft w:val="0"/>
          <w:marRight w:val="0"/>
          <w:marTop w:val="0"/>
          <w:marBottom w:val="0"/>
          <w:divBdr>
            <w:top w:val="none" w:sz="0" w:space="0" w:color="auto"/>
            <w:left w:val="none" w:sz="0" w:space="0" w:color="auto"/>
            <w:bottom w:val="none" w:sz="0" w:space="0" w:color="auto"/>
            <w:right w:val="none" w:sz="0" w:space="0" w:color="auto"/>
          </w:divBdr>
        </w:div>
      </w:divsChild>
    </w:div>
    <w:div w:id="827789892">
      <w:bodyDiv w:val="1"/>
      <w:marLeft w:val="0"/>
      <w:marRight w:val="0"/>
      <w:marTop w:val="0"/>
      <w:marBottom w:val="0"/>
      <w:divBdr>
        <w:top w:val="none" w:sz="0" w:space="0" w:color="auto"/>
        <w:left w:val="none" w:sz="0" w:space="0" w:color="auto"/>
        <w:bottom w:val="none" w:sz="0" w:space="0" w:color="auto"/>
        <w:right w:val="none" w:sz="0" w:space="0" w:color="auto"/>
      </w:divBdr>
      <w:divsChild>
        <w:div w:id="1719357811">
          <w:marLeft w:val="0"/>
          <w:marRight w:val="0"/>
          <w:marTop w:val="0"/>
          <w:marBottom w:val="0"/>
          <w:divBdr>
            <w:top w:val="none" w:sz="0" w:space="0" w:color="auto"/>
            <w:left w:val="none" w:sz="0" w:space="0" w:color="auto"/>
            <w:bottom w:val="none" w:sz="0" w:space="0" w:color="auto"/>
            <w:right w:val="none" w:sz="0" w:space="0" w:color="auto"/>
          </w:divBdr>
        </w:div>
        <w:div w:id="938174464">
          <w:marLeft w:val="0"/>
          <w:marRight w:val="0"/>
          <w:marTop w:val="0"/>
          <w:marBottom w:val="0"/>
          <w:divBdr>
            <w:top w:val="none" w:sz="0" w:space="0" w:color="auto"/>
            <w:left w:val="none" w:sz="0" w:space="0" w:color="auto"/>
            <w:bottom w:val="none" w:sz="0" w:space="0" w:color="auto"/>
            <w:right w:val="none" w:sz="0" w:space="0" w:color="auto"/>
          </w:divBdr>
        </w:div>
        <w:div w:id="1807699988">
          <w:marLeft w:val="0"/>
          <w:marRight w:val="0"/>
          <w:marTop w:val="0"/>
          <w:marBottom w:val="0"/>
          <w:divBdr>
            <w:top w:val="none" w:sz="0" w:space="0" w:color="auto"/>
            <w:left w:val="none" w:sz="0" w:space="0" w:color="auto"/>
            <w:bottom w:val="none" w:sz="0" w:space="0" w:color="auto"/>
            <w:right w:val="none" w:sz="0" w:space="0" w:color="auto"/>
          </w:divBdr>
        </w:div>
        <w:div w:id="767194292">
          <w:marLeft w:val="0"/>
          <w:marRight w:val="0"/>
          <w:marTop w:val="0"/>
          <w:marBottom w:val="0"/>
          <w:divBdr>
            <w:top w:val="none" w:sz="0" w:space="0" w:color="auto"/>
            <w:left w:val="none" w:sz="0" w:space="0" w:color="auto"/>
            <w:bottom w:val="none" w:sz="0" w:space="0" w:color="auto"/>
            <w:right w:val="none" w:sz="0" w:space="0" w:color="auto"/>
          </w:divBdr>
        </w:div>
        <w:div w:id="1481381703">
          <w:marLeft w:val="0"/>
          <w:marRight w:val="0"/>
          <w:marTop w:val="0"/>
          <w:marBottom w:val="0"/>
          <w:divBdr>
            <w:top w:val="none" w:sz="0" w:space="0" w:color="auto"/>
            <w:left w:val="none" w:sz="0" w:space="0" w:color="auto"/>
            <w:bottom w:val="none" w:sz="0" w:space="0" w:color="auto"/>
            <w:right w:val="none" w:sz="0" w:space="0" w:color="auto"/>
          </w:divBdr>
        </w:div>
        <w:div w:id="371730824">
          <w:marLeft w:val="0"/>
          <w:marRight w:val="0"/>
          <w:marTop w:val="0"/>
          <w:marBottom w:val="0"/>
          <w:divBdr>
            <w:top w:val="none" w:sz="0" w:space="0" w:color="auto"/>
            <w:left w:val="none" w:sz="0" w:space="0" w:color="auto"/>
            <w:bottom w:val="none" w:sz="0" w:space="0" w:color="auto"/>
            <w:right w:val="none" w:sz="0" w:space="0" w:color="auto"/>
          </w:divBdr>
        </w:div>
        <w:div w:id="1326085062">
          <w:marLeft w:val="0"/>
          <w:marRight w:val="0"/>
          <w:marTop w:val="0"/>
          <w:marBottom w:val="0"/>
          <w:divBdr>
            <w:top w:val="none" w:sz="0" w:space="0" w:color="auto"/>
            <w:left w:val="none" w:sz="0" w:space="0" w:color="auto"/>
            <w:bottom w:val="none" w:sz="0" w:space="0" w:color="auto"/>
            <w:right w:val="none" w:sz="0" w:space="0" w:color="auto"/>
          </w:divBdr>
        </w:div>
        <w:div w:id="293830074">
          <w:marLeft w:val="0"/>
          <w:marRight w:val="0"/>
          <w:marTop w:val="0"/>
          <w:marBottom w:val="0"/>
          <w:divBdr>
            <w:top w:val="none" w:sz="0" w:space="0" w:color="auto"/>
            <w:left w:val="none" w:sz="0" w:space="0" w:color="auto"/>
            <w:bottom w:val="none" w:sz="0" w:space="0" w:color="auto"/>
            <w:right w:val="none" w:sz="0" w:space="0" w:color="auto"/>
          </w:divBdr>
        </w:div>
        <w:div w:id="1854370952">
          <w:marLeft w:val="0"/>
          <w:marRight w:val="0"/>
          <w:marTop w:val="0"/>
          <w:marBottom w:val="0"/>
          <w:divBdr>
            <w:top w:val="none" w:sz="0" w:space="0" w:color="auto"/>
            <w:left w:val="none" w:sz="0" w:space="0" w:color="auto"/>
            <w:bottom w:val="none" w:sz="0" w:space="0" w:color="auto"/>
            <w:right w:val="none" w:sz="0" w:space="0" w:color="auto"/>
          </w:divBdr>
        </w:div>
      </w:divsChild>
    </w:div>
    <w:div w:id="927232950">
      <w:bodyDiv w:val="1"/>
      <w:marLeft w:val="0"/>
      <w:marRight w:val="0"/>
      <w:marTop w:val="0"/>
      <w:marBottom w:val="0"/>
      <w:divBdr>
        <w:top w:val="none" w:sz="0" w:space="0" w:color="auto"/>
        <w:left w:val="none" w:sz="0" w:space="0" w:color="auto"/>
        <w:bottom w:val="none" w:sz="0" w:space="0" w:color="auto"/>
        <w:right w:val="none" w:sz="0" w:space="0" w:color="auto"/>
      </w:divBdr>
      <w:divsChild>
        <w:div w:id="1208226123">
          <w:marLeft w:val="0"/>
          <w:marRight w:val="0"/>
          <w:marTop w:val="0"/>
          <w:marBottom w:val="0"/>
          <w:divBdr>
            <w:top w:val="none" w:sz="0" w:space="0" w:color="auto"/>
            <w:left w:val="none" w:sz="0" w:space="0" w:color="auto"/>
            <w:bottom w:val="none" w:sz="0" w:space="0" w:color="auto"/>
            <w:right w:val="none" w:sz="0" w:space="0" w:color="auto"/>
          </w:divBdr>
        </w:div>
        <w:div w:id="111750589">
          <w:marLeft w:val="0"/>
          <w:marRight w:val="0"/>
          <w:marTop w:val="0"/>
          <w:marBottom w:val="0"/>
          <w:divBdr>
            <w:top w:val="none" w:sz="0" w:space="0" w:color="auto"/>
            <w:left w:val="none" w:sz="0" w:space="0" w:color="auto"/>
            <w:bottom w:val="none" w:sz="0" w:space="0" w:color="auto"/>
            <w:right w:val="none" w:sz="0" w:space="0" w:color="auto"/>
          </w:divBdr>
        </w:div>
        <w:div w:id="1242567187">
          <w:marLeft w:val="0"/>
          <w:marRight w:val="0"/>
          <w:marTop w:val="0"/>
          <w:marBottom w:val="0"/>
          <w:divBdr>
            <w:top w:val="none" w:sz="0" w:space="0" w:color="auto"/>
            <w:left w:val="none" w:sz="0" w:space="0" w:color="auto"/>
            <w:bottom w:val="none" w:sz="0" w:space="0" w:color="auto"/>
            <w:right w:val="none" w:sz="0" w:space="0" w:color="auto"/>
          </w:divBdr>
        </w:div>
        <w:div w:id="2087191039">
          <w:marLeft w:val="0"/>
          <w:marRight w:val="0"/>
          <w:marTop w:val="0"/>
          <w:marBottom w:val="0"/>
          <w:divBdr>
            <w:top w:val="none" w:sz="0" w:space="0" w:color="auto"/>
            <w:left w:val="none" w:sz="0" w:space="0" w:color="auto"/>
            <w:bottom w:val="none" w:sz="0" w:space="0" w:color="auto"/>
            <w:right w:val="none" w:sz="0" w:space="0" w:color="auto"/>
          </w:divBdr>
        </w:div>
        <w:div w:id="217134962">
          <w:marLeft w:val="0"/>
          <w:marRight w:val="0"/>
          <w:marTop w:val="0"/>
          <w:marBottom w:val="0"/>
          <w:divBdr>
            <w:top w:val="none" w:sz="0" w:space="0" w:color="auto"/>
            <w:left w:val="none" w:sz="0" w:space="0" w:color="auto"/>
            <w:bottom w:val="none" w:sz="0" w:space="0" w:color="auto"/>
            <w:right w:val="none" w:sz="0" w:space="0" w:color="auto"/>
          </w:divBdr>
        </w:div>
        <w:div w:id="516043036">
          <w:marLeft w:val="0"/>
          <w:marRight w:val="0"/>
          <w:marTop w:val="0"/>
          <w:marBottom w:val="0"/>
          <w:divBdr>
            <w:top w:val="none" w:sz="0" w:space="0" w:color="auto"/>
            <w:left w:val="none" w:sz="0" w:space="0" w:color="auto"/>
            <w:bottom w:val="none" w:sz="0" w:space="0" w:color="auto"/>
            <w:right w:val="none" w:sz="0" w:space="0" w:color="auto"/>
          </w:divBdr>
        </w:div>
        <w:div w:id="253443175">
          <w:marLeft w:val="0"/>
          <w:marRight w:val="0"/>
          <w:marTop w:val="0"/>
          <w:marBottom w:val="0"/>
          <w:divBdr>
            <w:top w:val="none" w:sz="0" w:space="0" w:color="auto"/>
            <w:left w:val="none" w:sz="0" w:space="0" w:color="auto"/>
            <w:bottom w:val="none" w:sz="0" w:space="0" w:color="auto"/>
            <w:right w:val="none" w:sz="0" w:space="0" w:color="auto"/>
          </w:divBdr>
        </w:div>
        <w:div w:id="1203859657">
          <w:marLeft w:val="0"/>
          <w:marRight w:val="0"/>
          <w:marTop w:val="0"/>
          <w:marBottom w:val="0"/>
          <w:divBdr>
            <w:top w:val="none" w:sz="0" w:space="0" w:color="auto"/>
            <w:left w:val="none" w:sz="0" w:space="0" w:color="auto"/>
            <w:bottom w:val="none" w:sz="0" w:space="0" w:color="auto"/>
            <w:right w:val="none" w:sz="0" w:space="0" w:color="auto"/>
          </w:divBdr>
        </w:div>
        <w:div w:id="1898277830">
          <w:marLeft w:val="0"/>
          <w:marRight w:val="0"/>
          <w:marTop w:val="0"/>
          <w:marBottom w:val="0"/>
          <w:divBdr>
            <w:top w:val="none" w:sz="0" w:space="0" w:color="auto"/>
            <w:left w:val="none" w:sz="0" w:space="0" w:color="auto"/>
            <w:bottom w:val="none" w:sz="0" w:space="0" w:color="auto"/>
            <w:right w:val="none" w:sz="0" w:space="0" w:color="auto"/>
          </w:divBdr>
        </w:div>
        <w:div w:id="751857487">
          <w:marLeft w:val="0"/>
          <w:marRight w:val="0"/>
          <w:marTop w:val="0"/>
          <w:marBottom w:val="0"/>
          <w:divBdr>
            <w:top w:val="none" w:sz="0" w:space="0" w:color="auto"/>
            <w:left w:val="none" w:sz="0" w:space="0" w:color="auto"/>
            <w:bottom w:val="none" w:sz="0" w:space="0" w:color="auto"/>
            <w:right w:val="none" w:sz="0" w:space="0" w:color="auto"/>
          </w:divBdr>
        </w:div>
        <w:div w:id="1369914500">
          <w:marLeft w:val="0"/>
          <w:marRight w:val="0"/>
          <w:marTop w:val="0"/>
          <w:marBottom w:val="0"/>
          <w:divBdr>
            <w:top w:val="none" w:sz="0" w:space="0" w:color="auto"/>
            <w:left w:val="none" w:sz="0" w:space="0" w:color="auto"/>
            <w:bottom w:val="none" w:sz="0" w:space="0" w:color="auto"/>
            <w:right w:val="none" w:sz="0" w:space="0" w:color="auto"/>
          </w:divBdr>
        </w:div>
      </w:divsChild>
    </w:div>
    <w:div w:id="1171599167">
      <w:bodyDiv w:val="1"/>
      <w:marLeft w:val="0"/>
      <w:marRight w:val="0"/>
      <w:marTop w:val="0"/>
      <w:marBottom w:val="0"/>
      <w:divBdr>
        <w:top w:val="none" w:sz="0" w:space="0" w:color="auto"/>
        <w:left w:val="none" w:sz="0" w:space="0" w:color="auto"/>
        <w:bottom w:val="none" w:sz="0" w:space="0" w:color="auto"/>
        <w:right w:val="none" w:sz="0" w:space="0" w:color="auto"/>
      </w:divBdr>
      <w:divsChild>
        <w:div w:id="1962106206">
          <w:marLeft w:val="0"/>
          <w:marRight w:val="0"/>
          <w:marTop w:val="0"/>
          <w:marBottom w:val="0"/>
          <w:divBdr>
            <w:top w:val="none" w:sz="0" w:space="0" w:color="auto"/>
            <w:left w:val="none" w:sz="0" w:space="0" w:color="auto"/>
            <w:bottom w:val="none" w:sz="0" w:space="0" w:color="auto"/>
            <w:right w:val="none" w:sz="0" w:space="0" w:color="auto"/>
          </w:divBdr>
        </w:div>
        <w:div w:id="28650882">
          <w:marLeft w:val="0"/>
          <w:marRight w:val="0"/>
          <w:marTop w:val="0"/>
          <w:marBottom w:val="0"/>
          <w:divBdr>
            <w:top w:val="none" w:sz="0" w:space="0" w:color="auto"/>
            <w:left w:val="none" w:sz="0" w:space="0" w:color="auto"/>
            <w:bottom w:val="none" w:sz="0" w:space="0" w:color="auto"/>
            <w:right w:val="none" w:sz="0" w:space="0" w:color="auto"/>
          </w:divBdr>
        </w:div>
        <w:div w:id="1721054895">
          <w:marLeft w:val="0"/>
          <w:marRight w:val="0"/>
          <w:marTop w:val="0"/>
          <w:marBottom w:val="0"/>
          <w:divBdr>
            <w:top w:val="none" w:sz="0" w:space="0" w:color="auto"/>
            <w:left w:val="none" w:sz="0" w:space="0" w:color="auto"/>
            <w:bottom w:val="none" w:sz="0" w:space="0" w:color="auto"/>
            <w:right w:val="none" w:sz="0" w:space="0" w:color="auto"/>
          </w:divBdr>
        </w:div>
        <w:div w:id="1556939113">
          <w:marLeft w:val="0"/>
          <w:marRight w:val="0"/>
          <w:marTop w:val="0"/>
          <w:marBottom w:val="0"/>
          <w:divBdr>
            <w:top w:val="none" w:sz="0" w:space="0" w:color="auto"/>
            <w:left w:val="none" w:sz="0" w:space="0" w:color="auto"/>
            <w:bottom w:val="none" w:sz="0" w:space="0" w:color="auto"/>
            <w:right w:val="none" w:sz="0" w:space="0" w:color="auto"/>
          </w:divBdr>
        </w:div>
        <w:div w:id="817379090">
          <w:marLeft w:val="0"/>
          <w:marRight w:val="0"/>
          <w:marTop w:val="0"/>
          <w:marBottom w:val="0"/>
          <w:divBdr>
            <w:top w:val="none" w:sz="0" w:space="0" w:color="auto"/>
            <w:left w:val="none" w:sz="0" w:space="0" w:color="auto"/>
            <w:bottom w:val="none" w:sz="0" w:space="0" w:color="auto"/>
            <w:right w:val="none" w:sz="0" w:space="0" w:color="auto"/>
          </w:divBdr>
        </w:div>
        <w:div w:id="890338116">
          <w:marLeft w:val="0"/>
          <w:marRight w:val="0"/>
          <w:marTop w:val="0"/>
          <w:marBottom w:val="0"/>
          <w:divBdr>
            <w:top w:val="none" w:sz="0" w:space="0" w:color="auto"/>
            <w:left w:val="none" w:sz="0" w:space="0" w:color="auto"/>
            <w:bottom w:val="none" w:sz="0" w:space="0" w:color="auto"/>
            <w:right w:val="none" w:sz="0" w:space="0" w:color="auto"/>
          </w:divBdr>
        </w:div>
        <w:div w:id="52429287">
          <w:marLeft w:val="0"/>
          <w:marRight w:val="0"/>
          <w:marTop w:val="0"/>
          <w:marBottom w:val="0"/>
          <w:divBdr>
            <w:top w:val="none" w:sz="0" w:space="0" w:color="auto"/>
            <w:left w:val="none" w:sz="0" w:space="0" w:color="auto"/>
            <w:bottom w:val="none" w:sz="0" w:space="0" w:color="auto"/>
            <w:right w:val="none" w:sz="0" w:space="0" w:color="auto"/>
          </w:divBdr>
        </w:div>
        <w:div w:id="1946500288">
          <w:marLeft w:val="0"/>
          <w:marRight w:val="0"/>
          <w:marTop w:val="0"/>
          <w:marBottom w:val="0"/>
          <w:divBdr>
            <w:top w:val="none" w:sz="0" w:space="0" w:color="auto"/>
            <w:left w:val="none" w:sz="0" w:space="0" w:color="auto"/>
            <w:bottom w:val="none" w:sz="0" w:space="0" w:color="auto"/>
            <w:right w:val="none" w:sz="0" w:space="0" w:color="auto"/>
          </w:divBdr>
        </w:div>
        <w:div w:id="860246357">
          <w:marLeft w:val="0"/>
          <w:marRight w:val="0"/>
          <w:marTop w:val="0"/>
          <w:marBottom w:val="0"/>
          <w:divBdr>
            <w:top w:val="none" w:sz="0" w:space="0" w:color="auto"/>
            <w:left w:val="none" w:sz="0" w:space="0" w:color="auto"/>
            <w:bottom w:val="none" w:sz="0" w:space="0" w:color="auto"/>
            <w:right w:val="none" w:sz="0" w:space="0" w:color="auto"/>
          </w:divBdr>
        </w:div>
        <w:div w:id="1411080363">
          <w:marLeft w:val="0"/>
          <w:marRight w:val="0"/>
          <w:marTop w:val="0"/>
          <w:marBottom w:val="0"/>
          <w:divBdr>
            <w:top w:val="none" w:sz="0" w:space="0" w:color="auto"/>
            <w:left w:val="none" w:sz="0" w:space="0" w:color="auto"/>
            <w:bottom w:val="none" w:sz="0" w:space="0" w:color="auto"/>
            <w:right w:val="none" w:sz="0" w:space="0" w:color="auto"/>
          </w:divBdr>
        </w:div>
        <w:div w:id="745568188">
          <w:marLeft w:val="0"/>
          <w:marRight w:val="0"/>
          <w:marTop w:val="0"/>
          <w:marBottom w:val="0"/>
          <w:divBdr>
            <w:top w:val="none" w:sz="0" w:space="0" w:color="auto"/>
            <w:left w:val="none" w:sz="0" w:space="0" w:color="auto"/>
            <w:bottom w:val="none" w:sz="0" w:space="0" w:color="auto"/>
            <w:right w:val="none" w:sz="0" w:space="0" w:color="auto"/>
          </w:divBdr>
        </w:div>
        <w:div w:id="125589151">
          <w:marLeft w:val="0"/>
          <w:marRight w:val="0"/>
          <w:marTop w:val="0"/>
          <w:marBottom w:val="0"/>
          <w:divBdr>
            <w:top w:val="none" w:sz="0" w:space="0" w:color="auto"/>
            <w:left w:val="none" w:sz="0" w:space="0" w:color="auto"/>
            <w:bottom w:val="none" w:sz="0" w:space="0" w:color="auto"/>
            <w:right w:val="none" w:sz="0" w:space="0" w:color="auto"/>
          </w:divBdr>
        </w:div>
        <w:div w:id="713818669">
          <w:marLeft w:val="0"/>
          <w:marRight w:val="0"/>
          <w:marTop w:val="0"/>
          <w:marBottom w:val="0"/>
          <w:divBdr>
            <w:top w:val="none" w:sz="0" w:space="0" w:color="auto"/>
            <w:left w:val="none" w:sz="0" w:space="0" w:color="auto"/>
            <w:bottom w:val="none" w:sz="0" w:space="0" w:color="auto"/>
            <w:right w:val="none" w:sz="0" w:space="0" w:color="auto"/>
          </w:divBdr>
        </w:div>
        <w:div w:id="1934626940">
          <w:marLeft w:val="0"/>
          <w:marRight w:val="0"/>
          <w:marTop w:val="0"/>
          <w:marBottom w:val="0"/>
          <w:divBdr>
            <w:top w:val="none" w:sz="0" w:space="0" w:color="auto"/>
            <w:left w:val="none" w:sz="0" w:space="0" w:color="auto"/>
            <w:bottom w:val="none" w:sz="0" w:space="0" w:color="auto"/>
            <w:right w:val="none" w:sz="0" w:space="0" w:color="auto"/>
          </w:divBdr>
        </w:div>
        <w:div w:id="2047484225">
          <w:marLeft w:val="0"/>
          <w:marRight w:val="0"/>
          <w:marTop w:val="0"/>
          <w:marBottom w:val="0"/>
          <w:divBdr>
            <w:top w:val="none" w:sz="0" w:space="0" w:color="auto"/>
            <w:left w:val="none" w:sz="0" w:space="0" w:color="auto"/>
            <w:bottom w:val="none" w:sz="0" w:space="0" w:color="auto"/>
            <w:right w:val="none" w:sz="0" w:space="0" w:color="auto"/>
          </w:divBdr>
        </w:div>
        <w:div w:id="1286884138">
          <w:marLeft w:val="0"/>
          <w:marRight w:val="0"/>
          <w:marTop w:val="0"/>
          <w:marBottom w:val="0"/>
          <w:divBdr>
            <w:top w:val="none" w:sz="0" w:space="0" w:color="auto"/>
            <w:left w:val="none" w:sz="0" w:space="0" w:color="auto"/>
            <w:bottom w:val="none" w:sz="0" w:space="0" w:color="auto"/>
            <w:right w:val="none" w:sz="0" w:space="0" w:color="auto"/>
          </w:divBdr>
        </w:div>
        <w:div w:id="525412050">
          <w:marLeft w:val="0"/>
          <w:marRight w:val="0"/>
          <w:marTop w:val="0"/>
          <w:marBottom w:val="0"/>
          <w:divBdr>
            <w:top w:val="none" w:sz="0" w:space="0" w:color="auto"/>
            <w:left w:val="none" w:sz="0" w:space="0" w:color="auto"/>
            <w:bottom w:val="none" w:sz="0" w:space="0" w:color="auto"/>
            <w:right w:val="none" w:sz="0" w:space="0" w:color="auto"/>
          </w:divBdr>
        </w:div>
        <w:div w:id="1220936998">
          <w:marLeft w:val="0"/>
          <w:marRight w:val="0"/>
          <w:marTop w:val="0"/>
          <w:marBottom w:val="0"/>
          <w:divBdr>
            <w:top w:val="none" w:sz="0" w:space="0" w:color="auto"/>
            <w:left w:val="none" w:sz="0" w:space="0" w:color="auto"/>
            <w:bottom w:val="none" w:sz="0" w:space="0" w:color="auto"/>
            <w:right w:val="none" w:sz="0" w:space="0" w:color="auto"/>
          </w:divBdr>
        </w:div>
        <w:div w:id="436563684">
          <w:marLeft w:val="0"/>
          <w:marRight w:val="0"/>
          <w:marTop w:val="0"/>
          <w:marBottom w:val="0"/>
          <w:divBdr>
            <w:top w:val="none" w:sz="0" w:space="0" w:color="auto"/>
            <w:left w:val="none" w:sz="0" w:space="0" w:color="auto"/>
            <w:bottom w:val="none" w:sz="0" w:space="0" w:color="auto"/>
            <w:right w:val="none" w:sz="0" w:space="0" w:color="auto"/>
          </w:divBdr>
        </w:div>
      </w:divsChild>
    </w:div>
    <w:div w:id="1243569489">
      <w:bodyDiv w:val="1"/>
      <w:marLeft w:val="0"/>
      <w:marRight w:val="0"/>
      <w:marTop w:val="0"/>
      <w:marBottom w:val="0"/>
      <w:divBdr>
        <w:top w:val="none" w:sz="0" w:space="0" w:color="auto"/>
        <w:left w:val="none" w:sz="0" w:space="0" w:color="auto"/>
        <w:bottom w:val="none" w:sz="0" w:space="0" w:color="auto"/>
        <w:right w:val="none" w:sz="0" w:space="0" w:color="auto"/>
      </w:divBdr>
      <w:divsChild>
        <w:div w:id="458688847">
          <w:marLeft w:val="0"/>
          <w:marRight w:val="0"/>
          <w:marTop w:val="0"/>
          <w:marBottom w:val="0"/>
          <w:divBdr>
            <w:top w:val="none" w:sz="0" w:space="0" w:color="auto"/>
            <w:left w:val="none" w:sz="0" w:space="0" w:color="auto"/>
            <w:bottom w:val="none" w:sz="0" w:space="0" w:color="auto"/>
            <w:right w:val="none" w:sz="0" w:space="0" w:color="auto"/>
          </w:divBdr>
        </w:div>
        <w:div w:id="485977970">
          <w:marLeft w:val="0"/>
          <w:marRight w:val="0"/>
          <w:marTop w:val="0"/>
          <w:marBottom w:val="0"/>
          <w:divBdr>
            <w:top w:val="none" w:sz="0" w:space="0" w:color="auto"/>
            <w:left w:val="none" w:sz="0" w:space="0" w:color="auto"/>
            <w:bottom w:val="none" w:sz="0" w:space="0" w:color="auto"/>
            <w:right w:val="none" w:sz="0" w:space="0" w:color="auto"/>
          </w:divBdr>
        </w:div>
        <w:div w:id="546114491">
          <w:marLeft w:val="0"/>
          <w:marRight w:val="0"/>
          <w:marTop w:val="0"/>
          <w:marBottom w:val="0"/>
          <w:divBdr>
            <w:top w:val="none" w:sz="0" w:space="0" w:color="auto"/>
            <w:left w:val="none" w:sz="0" w:space="0" w:color="auto"/>
            <w:bottom w:val="none" w:sz="0" w:space="0" w:color="auto"/>
            <w:right w:val="none" w:sz="0" w:space="0" w:color="auto"/>
          </w:divBdr>
        </w:div>
        <w:div w:id="515340582">
          <w:marLeft w:val="0"/>
          <w:marRight w:val="0"/>
          <w:marTop w:val="0"/>
          <w:marBottom w:val="0"/>
          <w:divBdr>
            <w:top w:val="none" w:sz="0" w:space="0" w:color="auto"/>
            <w:left w:val="none" w:sz="0" w:space="0" w:color="auto"/>
            <w:bottom w:val="none" w:sz="0" w:space="0" w:color="auto"/>
            <w:right w:val="none" w:sz="0" w:space="0" w:color="auto"/>
          </w:divBdr>
        </w:div>
        <w:div w:id="1371032663">
          <w:marLeft w:val="0"/>
          <w:marRight w:val="0"/>
          <w:marTop w:val="0"/>
          <w:marBottom w:val="0"/>
          <w:divBdr>
            <w:top w:val="none" w:sz="0" w:space="0" w:color="auto"/>
            <w:left w:val="none" w:sz="0" w:space="0" w:color="auto"/>
            <w:bottom w:val="none" w:sz="0" w:space="0" w:color="auto"/>
            <w:right w:val="none" w:sz="0" w:space="0" w:color="auto"/>
          </w:divBdr>
        </w:div>
      </w:divsChild>
    </w:div>
    <w:div w:id="1277520746">
      <w:bodyDiv w:val="1"/>
      <w:marLeft w:val="0"/>
      <w:marRight w:val="0"/>
      <w:marTop w:val="0"/>
      <w:marBottom w:val="0"/>
      <w:divBdr>
        <w:top w:val="none" w:sz="0" w:space="0" w:color="auto"/>
        <w:left w:val="none" w:sz="0" w:space="0" w:color="auto"/>
        <w:bottom w:val="none" w:sz="0" w:space="0" w:color="auto"/>
        <w:right w:val="none" w:sz="0" w:space="0" w:color="auto"/>
      </w:divBdr>
      <w:divsChild>
        <w:div w:id="851914377">
          <w:marLeft w:val="0"/>
          <w:marRight w:val="0"/>
          <w:marTop w:val="0"/>
          <w:marBottom w:val="0"/>
          <w:divBdr>
            <w:top w:val="none" w:sz="0" w:space="0" w:color="auto"/>
            <w:left w:val="none" w:sz="0" w:space="0" w:color="auto"/>
            <w:bottom w:val="none" w:sz="0" w:space="0" w:color="auto"/>
            <w:right w:val="none" w:sz="0" w:space="0" w:color="auto"/>
          </w:divBdr>
        </w:div>
        <w:div w:id="1265966347">
          <w:marLeft w:val="0"/>
          <w:marRight w:val="0"/>
          <w:marTop w:val="0"/>
          <w:marBottom w:val="0"/>
          <w:divBdr>
            <w:top w:val="none" w:sz="0" w:space="0" w:color="auto"/>
            <w:left w:val="none" w:sz="0" w:space="0" w:color="auto"/>
            <w:bottom w:val="none" w:sz="0" w:space="0" w:color="auto"/>
            <w:right w:val="none" w:sz="0" w:space="0" w:color="auto"/>
          </w:divBdr>
        </w:div>
        <w:div w:id="1273711481">
          <w:marLeft w:val="0"/>
          <w:marRight w:val="0"/>
          <w:marTop w:val="0"/>
          <w:marBottom w:val="0"/>
          <w:divBdr>
            <w:top w:val="none" w:sz="0" w:space="0" w:color="auto"/>
            <w:left w:val="none" w:sz="0" w:space="0" w:color="auto"/>
            <w:bottom w:val="none" w:sz="0" w:space="0" w:color="auto"/>
            <w:right w:val="none" w:sz="0" w:space="0" w:color="auto"/>
          </w:divBdr>
        </w:div>
        <w:div w:id="173955811">
          <w:marLeft w:val="0"/>
          <w:marRight w:val="0"/>
          <w:marTop w:val="0"/>
          <w:marBottom w:val="0"/>
          <w:divBdr>
            <w:top w:val="none" w:sz="0" w:space="0" w:color="auto"/>
            <w:left w:val="none" w:sz="0" w:space="0" w:color="auto"/>
            <w:bottom w:val="none" w:sz="0" w:space="0" w:color="auto"/>
            <w:right w:val="none" w:sz="0" w:space="0" w:color="auto"/>
          </w:divBdr>
        </w:div>
        <w:div w:id="1614168173">
          <w:marLeft w:val="0"/>
          <w:marRight w:val="0"/>
          <w:marTop w:val="0"/>
          <w:marBottom w:val="0"/>
          <w:divBdr>
            <w:top w:val="none" w:sz="0" w:space="0" w:color="auto"/>
            <w:left w:val="none" w:sz="0" w:space="0" w:color="auto"/>
            <w:bottom w:val="none" w:sz="0" w:space="0" w:color="auto"/>
            <w:right w:val="none" w:sz="0" w:space="0" w:color="auto"/>
          </w:divBdr>
        </w:div>
        <w:div w:id="806361675">
          <w:marLeft w:val="0"/>
          <w:marRight w:val="0"/>
          <w:marTop w:val="0"/>
          <w:marBottom w:val="0"/>
          <w:divBdr>
            <w:top w:val="none" w:sz="0" w:space="0" w:color="auto"/>
            <w:left w:val="none" w:sz="0" w:space="0" w:color="auto"/>
            <w:bottom w:val="none" w:sz="0" w:space="0" w:color="auto"/>
            <w:right w:val="none" w:sz="0" w:space="0" w:color="auto"/>
          </w:divBdr>
        </w:div>
        <w:div w:id="1261375968">
          <w:marLeft w:val="0"/>
          <w:marRight w:val="0"/>
          <w:marTop w:val="0"/>
          <w:marBottom w:val="0"/>
          <w:divBdr>
            <w:top w:val="none" w:sz="0" w:space="0" w:color="auto"/>
            <w:left w:val="none" w:sz="0" w:space="0" w:color="auto"/>
            <w:bottom w:val="none" w:sz="0" w:space="0" w:color="auto"/>
            <w:right w:val="none" w:sz="0" w:space="0" w:color="auto"/>
          </w:divBdr>
        </w:div>
        <w:div w:id="1451122917">
          <w:marLeft w:val="0"/>
          <w:marRight w:val="0"/>
          <w:marTop w:val="0"/>
          <w:marBottom w:val="0"/>
          <w:divBdr>
            <w:top w:val="none" w:sz="0" w:space="0" w:color="auto"/>
            <w:left w:val="none" w:sz="0" w:space="0" w:color="auto"/>
            <w:bottom w:val="none" w:sz="0" w:space="0" w:color="auto"/>
            <w:right w:val="none" w:sz="0" w:space="0" w:color="auto"/>
          </w:divBdr>
        </w:div>
      </w:divsChild>
    </w:div>
    <w:div w:id="1439593768">
      <w:bodyDiv w:val="1"/>
      <w:marLeft w:val="0"/>
      <w:marRight w:val="0"/>
      <w:marTop w:val="0"/>
      <w:marBottom w:val="0"/>
      <w:divBdr>
        <w:top w:val="none" w:sz="0" w:space="0" w:color="auto"/>
        <w:left w:val="none" w:sz="0" w:space="0" w:color="auto"/>
        <w:bottom w:val="none" w:sz="0" w:space="0" w:color="auto"/>
        <w:right w:val="none" w:sz="0" w:space="0" w:color="auto"/>
      </w:divBdr>
      <w:divsChild>
        <w:div w:id="300502657">
          <w:marLeft w:val="0"/>
          <w:marRight w:val="0"/>
          <w:marTop w:val="0"/>
          <w:marBottom w:val="0"/>
          <w:divBdr>
            <w:top w:val="none" w:sz="0" w:space="0" w:color="auto"/>
            <w:left w:val="none" w:sz="0" w:space="0" w:color="auto"/>
            <w:bottom w:val="none" w:sz="0" w:space="0" w:color="auto"/>
            <w:right w:val="none" w:sz="0" w:space="0" w:color="auto"/>
          </w:divBdr>
        </w:div>
        <w:div w:id="1141772746">
          <w:marLeft w:val="0"/>
          <w:marRight w:val="0"/>
          <w:marTop w:val="0"/>
          <w:marBottom w:val="0"/>
          <w:divBdr>
            <w:top w:val="none" w:sz="0" w:space="0" w:color="auto"/>
            <w:left w:val="none" w:sz="0" w:space="0" w:color="auto"/>
            <w:bottom w:val="none" w:sz="0" w:space="0" w:color="auto"/>
            <w:right w:val="none" w:sz="0" w:space="0" w:color="auto"/>
          </w:divBdr>
        </w:div>
        <w:div w:id="24406053">
          <w:marLeft w:val="0"/>
          <w:marRight w:val="0"/>
          <w:marTop w:val="0"/>
          <w:marBottom w:val="0"/>
          <w:divBdr>
            <w:top w:val="none" w:sz="0" w:space="0" w:color="auto"/>
            <w:left w:val="none" w:sz="0" w:space="0" w:color="auto"/>
            <w:bottom w:val="none" w:sz="0" w:space="0" w:color="auto"/>
            <w:right w:val="none" w:sz="0" w:space="0" w:color="auto"/>
          </w:divBdr>
        </w:div>
        <w:div w:id="181014340">
          <w:marLeft w:val="0"/>
          <w:marRight w:val="0"/>
          <w:marTop w:val="0"/>
          <w:marBottom w:val="0"/>
          <w:divBdr>
            <w:top w:val="none" w:sz="0" w:space="0" w:color="auto"/>
            <w:left w:val="none" w:sz="0" w:space="0" w:color="auto"/>
            <w:bottom w:val="none" w:sz="0" w:space="0" w:color="auto"/>
            <w:right w:val="none" w:sz="0" w:space="0" w:color="auto"/>
          </w:divBdr>
        </w:div>
        <w:div w:id="953247226">
          <w:marLeft w:val="0"/>
          <w:marRight w:val="0"/>
          <w:marTop w:val="0"/>
          <w:marBottom w:val="0"/>
          <w:divBdr>
            <w:top w:val="none" w:sz="0" w:space="0" w:color="auto"/>
            <w:left w:val="none" w:sz="0" w:space="0" w:color="auto"/>
            <w:bottom w:val="none" w:sz="0" w:space="0" w:color="auto"/>
            <w:right w:val="none" w:sz="0" w:space="0" w:color="auto"/>
          </w:divBdr>
        </w:div>
        <w:div w:id="1534416376">
          <w:marLeft w:val="0"/>
          <w:marRight w:val="0"/>
          <w:marTop w:val="0"/>
          <w:marBottom w:val="0"/>
          <w:divBdr>
            <w:top w:val="none" w:sz="0" w:space="0" w:color="auto"/>
            <w:left w:val="none" w:sz="0" w:space="0" w:color="auto"/>
            <w:bottom w:val="none" w:sz="0" w:space="0" w:color="auto"/>
            <w:right w:val="none" w:sz="0" w:space="0" w:color="auto"/>
          </w:divBdr>
        </w:div>
        <w:div w:id="868445730">
          <w:marLeft w:val="0"/>
          <w:marRight w:val="0"/>
          <w:marTop w:val="0"/>
          <w:marBottom w:val="0"/>
          <w:divBdr>
            <w:top w:val="none" w:sz="0" w:space="0" w:color="auto"/>
            <w:left w:val="none" w:sz="0" w:space="0" w:color="auto"/>
            <w:bottom w:val="none" w:sz="0" w:space="0" w:color="auto"/>
            <w:right w:val="none" w:sz="0" w:space="0" w:color="auto"/>
          </w:divBdr>
        </w:div>
        <w:div w:id="969703123">
          <w:marLeft w:val="0"/>
          <w:marRight w:val="0"/>
          <w:marTop w:val="0"/>
          <w:marBottom w:val="0"/>
          <w:divBdr>
            <w:top w:val="none" w:sz="0" w:space="0" w:color="auto"/>
            <w:left w:val="none" w:sz="0" w:space="0" w:color="auto"/>
            <w:bottom w:val="none" w:sz="0" w:space="0" w:color="auto"/>
            <w:right w:val="none" w:sz="0" w:space="0" w:color="auto"/>
          </w:divBdr>
        </w:div>
        <w:div w:id="362562557">
          <w:marLeft w:val="0"/>
          <w:marRight w:val="0"/>
          <w:marTop w:val="0"/>
          <w:marBottom w:val="0"/>
          <w:divBdr>
            <w:top w:val="none" w:sz="0" w:space="0" w:color="auto"/>
            <w:left w:val="none" w:sz="0" w:space="0" w:color="auto"/>
            <w:bottom w:val="none" w:sz="0" w:space="0" w:color="auto"/>
            <w:right w:val="none" w:sz="0" w:space="0" w:color="auto"/>
          </w:divBdr>
        </w:div>
      </w:divsChild>
    </w:div>
    <w:div w:id="1469544166">
      <w:bodyDiv w:val="1"/>
      <w:marLeft w:val="0"/>
      <w:marRight w:val="0"/>
      <w:marTop w:val="0"/>
      <w:marBottom w:val="0"/>
      <w:divBdr>
        <w:top w:val="none" w:sz="0" w:space="0" w:color="auto"/>
        <w:left w:val="none" w:sz="0" w:space="0" w:color="auto"/>
        <w:bottom w:val="none" w:sz="0" w:space="0" w:color="auto"/>
        <w:right w:val="none" w:sz="0" w:space="0" w:color="auto"/>
      </w:divBdr>
      <w:divsChild>
        <w:div w:id="1024330564">
          <w:marLeft w:val="0"/>
          <w:marRight w:val="0"/>
          <w:marTop w:val="0"/>
          <w:marBottom w:val="0"/>
          <w:divBdr>
            <w:top w:val="none" w:sz="0" w:space="0" w:color="auto"/>
            <w:left w:val="none" w:sz="0" w:space="0" w:color="auto"/>
            <w:bottom w:val="none" w:sz="0" w:space="0" w:color="auto"/>
            <w:right w:val="none" w:sz="0" w:space="0" w:color="auto"/>
          </w:divBdr>
        </w:div>
        <w:div w:id="1160345037">
          <w:marLeft w:val="0"/>
          <w:marRight w:val="0"/>
          <w:marTop w:val="0"/>
          <w:marBottom w:val="0"/>
          <w:divBdr>
            <w:top w:val="none" w:sz="0" w:space="0" w:color="auto"/>
            <w:left w:val="none" w:sz="0" w:space="0" w:color="auto"/>
            <w:bottom w:val="none" w:sz="0" w:space="0" w:color="auto"/>
            <w:right w:val="none" w:sz="0" w:space="0" w:color="auto"/>
          </w:divBdr>
        </w:div>
      </w:divsChild>
    </w:div>
    <w:div w:id="1470130313">
      <w:bodyDiv w:val="1"/>
      <w:marLeft w:val="0"/>
      <w:marRight w:val="0"/>
      <w:marTop w:val="0"/>
      <w:marBottom w:val="0"/>
      <w:divBdr>
        <w:top w:val="none" w:sz="0" w:space="0" w:color="auto"/>
        <w:left w:val="none" w:sz="0" w:space="0" w:color="auto"/>
        <w:bottom w:val="none" w:sz="0" w:space="0" w:color="auto"/>
        <w:right w:val="none" w:sz="0" w:space="0" w:color="auto"/>
      </w:divBdr>
      <w:divsChild>
        <w:div w:id="2027636433">
          <w:marLeft w:val="0"/>
          <w:marRight w:val="0"/>
          <w:marTop w:val="0"/>
          <w:marBottom w:val="0"/>
          <w:divBdr>
            <w:top w:val="none" w:sz="0" w:space="0" w:color="auto"/>
            <w:left w:val="none" w:sz="0" w:space="0" w:color="auto"/>
            <w:bottom w:val="none" w:sz="0" w:space="0" w:color="auto"/>
            <w:right w:val="none" w:sz="0" w:space="0" w:color="auto"/>
          </w:divBdr>
        </w:div>
        <w:div w:id="1511290829">
          <w:marLeft w:val="0"/>
          <w:marRight w:val="0"/>
          <w:marTop w:val="0"/>
          <w:marBottom w:val="0"/>
          <w:divBdr>
            <w:top w:val="none" w:sz="0" w:space="0" w:color="auto"/>
            <w:left w:val="none" w:sz="0" w:space="0" w:color="auto"/>
            <w:bottom w:val="none" w:sz="0" w:space="0" w:color="auto"/>
            <w:right w:val="none" w:sz="0" w:space="0" w:color="auto"/>
          </w:divBdr>
        </w:div>
        <w:div w:id="330762834">
          <w:marLeft w:val="0"/>
          <w:marRight w:val="0"/>
          <w:marTop w:val="0"/>
          <w:marBottom w:val="0"/>
          <w:divBdr>
            <w:top w:val="none" w:sz="0" w:space="0" w:color="auto"/>
            <w:left w:val="none" w:sz="0" w:space="0" w:color="auto"/>
            <w:bottom w:val="none" w:sz="0" w:space="0" w:color="auto"/>
            <w:right w:val="none" w:sz="0" w:space="0" w:color="auto"/>
          </w:divBdr>
        </w:div>
        <w:div w:id="2111074526">
          <w:marLeft w:val="0"/>
          <w:marRight w:val="0"/>
          <w:marTop w:val="0"/>
          <w:marBottom w:val="0"/>
          <w:divBdr>
            <w:top w:val="none" w:sz="0" w:space="0" w:color="auto"/>
            <w:left w:val="none" w:sz="0" w:space="0" w:color="auto"/>
            <w:bottom w:val="none" w:sz="0" w:space="0" w:color="auto"/>
            <w:right w:val="none" w:sz="0" w:space="0" w:color="auto"/>
          </w:divBdr>
        </w:div>
        <w:div w:id="307367587">
          <w:marLeft w:val="0"/>
          <w:marRight w:val="0"/>
          <w:marTop w:val="0"/>
          <w:marBottom w:val="0"/>
          <w:divBdr>
            <w:top w:val="none" w:sz="0" w:space="0" w:color="auto"/>
            <w:left w:val="none" w:sz="0" w:space="0" w:color="auto"/>
            <w:bottom w:val="none" w:sz="0" w:space="0" w:color="auto"/>
            <w:right w:val="none" w:sz="0" w:space="0" w:color="auto"/>
          </w:divBdr>
        </w:div>
        <w:div w:id="533345384">
          <w:marLeft w:val="0"/>
          <w:marRight w:val="0"/>
          <w:marTop w:val="0"/>
          <w:marBottom w:val="0"/>
          <w:divBdr>
            <w:top w:val="none" w:sz="0" w:space="0" w:color="auto"/>
            <w:left w:val="none" w:sz="0" w:space="0" w:color="auto"/>
            <w:bottom w:val="none" w:sz="0" w:space="0" w:color="auto"/>
            <w:right w:val="none" w:sz="0" w:space="0" w:color="auto"/>
          </w:divBdr>
        </w:div>
        <w:div w:id="243998784">
          <w:marLeft w:val="0"/>
          <w:marRight w:val="0"/>
          <w:marTop w:val="0"/>
          <w:marBottom w:val="0"/>
          <w:divBdr>
            <w:top w:val="none" w:sz="0" w:space="0" w:color="auto"/>
            <w:left w:val="none" w:sz="0" w:space="0" w:color="auto"/>
            <w:bottom w:val="none" w:sz="0" w:space="0" w:color="auto"/>
            <w:right w:val="none" w:sz="0" w:space="0" w:color="auto"/>
          </w:divBdr>
        </w:div>
      </w:divsChild>
    </w:div>
    <w:div w:id="1498769085">
      <w:bodyDiv w:val="1"/>
      <w:marLeft w:val="0"/>
      <w:marRight w:val="0"/>
      <w:marTop w:val="0"/>
      <w:marBottom w:val="0"/>
      <w:divBdr>
        <w:top w:val="none" w:sz="0" w:space="0" w:color="auto"/>
        <w:left w:val="none" w:sz="0" w:space="0" w:color="auto"/>
        <w:bottom w:val="none" w:sz="0" w:space="0" w:color="auto"/>
        <w:right w:val="none" w:sz="0" w:space="0" w:color="auto"/>
      </w:divBdr>
      <w:divsChild>
        <w:div w:id="1948387995">
          <w:marLeft w:val="0"/>
          <w:marRight w:val="0"/>
          <w:marTop w:val="0"/>
          <w:marBottom w:val="0"/>
          <w:divBdr>
            <w:top w:val="none" w:sz="0" w:space="0" w:color="auto"/>
            <w:left w:val="none" w:sz="0" w:space="0" w:color="auto"/>
            <w:bottom w:val="none" w:sz="0" w:space="0" w:color="auto"/>
            <w:right w:val="none" w:sz="0" w:space="0" w:color="auto"/>
          </w:divBdr>
        </w:div>
        <w:div w:id="1515151387">
          <w:marLeft w:val="0"/>
          <w:marRight w:val="0"/>
          <w:marTop w:val="0"/>
          <w:marBottom w:val="0"/>
          <w:divBdr>
            <w:top w:val="none" w:sz="0" w:space="0" w:color="auto"/>
            <w:left w:val="none" w:sz="0" w:space="0" w:color="auto"/>
            <w:bottom w:val="none" w:sz="0" w:space="0" w:color="auto"/>
            <w:right w:val="none" w:sz="0" w:space="0" w:color="auto"/>
          </w:divBdr>
        </w:div>
        <w:div w:id="517037755">
          <w:marLeft w:val="0"/>
          <w:marRight w:val="0"/>
          <w:marTop w:val="0"/>
          <w:marBottom w:val="0"/>
          <w:divBdr>
            <w:top w:val="none" w:sz="0" w:space="0" w:color="auto"/>
            <w:left w:val="none" w:sz="0" w:space="0" w:color="auto"/>
            <w:bottom w:val="none" w:sz="0" w:space="0" w:color="auto"/>
            <w:right w:val="none" w:sz="0" w:space="0" w:color="auto"/>
          </w:divBdr>
        </w:div>
        <w:div w:id="1065226722">
          <w:marLeft w:val="0"/>
          <w:marRight w:val="0"/>
          <w:marTop w:val="0"/>
          <w:marBottom w:val="0"/>
          <w:divBdr>
            <w:top w:val="none" w:sz="0" w:space="0" w:color="auto"/>
            <w:left w:val="none" w:sz="0" w:space="0" w:color="auto"/>
            <w:bottom w:val="none" w:sz="0" w:space="0" w:color="auto"/>
            <w:right w:val="none" w:sz="0" w:space="0" w:color="auto"/>
          </w:divBdr>
        </w:div>
        <w:div w:id="524058394">
          <w:marLeft w:val="0"/>
          <w:marRight w:val="0"/>
          <w:marTop w:val="0"/>
          <w:marBottom w:val="0"/>
          <w:divBdr>
            <w:top w:val="none" w:sz="0" w:space="0" w:color="auto"/>
            <w:left w:val="none" w:sz="0" w:space="0" w:color="auto"/>
            <w:bottom w:val="none" w:sz="0" w:space="0" w:color="auto"/>
            <w:right w:val="none" w:sz="0" w:space="0" w:color="auto"/>
          </w:divBdr>
        </w:div>
        <w:div w:id="926575920">
          <w:marLeft w:val="0"/>
          <w:marRight w:val="0"/>
          <w:marTop w:val="0"/>
          <w:marBottom w:val="0"/>
          <w:divBdr>
            <w:top w:val="none" w:sz="0" w:space="0" w:color="auto"/>
            <w:left w:val="none" w:sz="0" w:space="0" w:color="auto"/>
            <w:bottom w:val="none" w:sz="0" w:space="0" w:color="auto"/>
            <w:right w:val="none" w:sz="0" w:space="0" w:color="auto"/>
          </w:divBdr>
        </w:div>
        <w:div w:id="1958902727">
          <w:marLeft w:val="0"/>
          <w:marRight w:val="0"/>
          <w:marTop w:val="0"/>
          <w:marBottom w:val="0"/>
          <w:divBdr>
            <w:top w:val="none" w:sz="0" w:space="0" w:color="auto"/>
            <w:left w:val="none" w:sz="0" w:space="0" w:color="auto"/>
            <w:bottom w:val="none" w:sz="0" w:space="0" w:color="auto"/>
            <w:right w:val="none" w:sz="0" w:space="0" w:color="auto"/>
          </w:divBdr>
        </w:div>
        <w:div w:id="747000538">
          <w:marLeft w:val="0"/>
          <w:marRight w:val="0"/>
          <w:marTop w:val="0"/>
          <w:marBottom w:val="0"/>
          <w:divBdr>
            <w:top w:val="none" w:sz="0" w:space="0" w:color="auto"/>
            <w:left w:val="none" w:sz="0" w:space="0" w:color="auto"/>
            <w:bottom w:val="none" w:sz="0" w:space="0" w:color="auto"/>
            <w:right w:val="none" w:sz="0" w:space="0" w:color="auto"/>
          </w:divBdr>
        </w:div>
        <w:div w:id="131292566">
          <w:marLeft w:val="0"/>
          <w:marRight w:val="0"/>
          <w:marTop w:val="0"/>
          <w:marBottom w:val="0"/>
          <w:divBdr>
            <w:top w:val="none" w:sz="0" w:space="0" w:color="auto"/>
            <w:left w:val="none" w:sz="0" w:space="0" w:color="auto"/>
            <w:bottom w:val="none" w:sz="0" w:space="0" w:color="auto"/>
            <w:right w:val="none" w:sz="0" w:space="0" w:color="auto"/>
          </w:divBdr>
        </w:div>
      </w:divsChild>
    </w:div>
    <w:div w:id="1571962030">
      <w:bodyDiv w:val="1"/>
      <w:marLeft w:val="0"/>
      <w:marRight w:val="0"/>
      <w:marTop w:val="0"/>
      <w:marBottom w:val="0"/>
      <w:divBdr>
        <w:top w:val="none" w:sz="0" w:space="0" w:color="auto"/>
        <w:left w:val="none" w:sz="0" w:space="0" w:color="auto"/>
        <w:bottom w:val="none" w:sz="0" w:space="0" w:color="auto"/>
        <w:right w:val="none" w:sz="0" w:space="0" w:color="auto"/>
      </w:divBdr>
      <w:divsChild>
        <w:div w:id="424573313">
          <w:marLeft w:val="0"/>
          <w:marRight w:val="0"/>
          <w:marTop w:val="0"/>
          <w:marBottom w:val="0"/>
          <w:divBdr>
            <w:top w:val="none" w:sz="0" w:space="0" w:color="auto"/>
            <w:left w:val="none" w:sz="0" w:space="0" w:color="auto"/>
            <w:bottom w:val="none" w:sz="0" w:space="0" w:color="auto"/>
            <w:right w:val="none" w:sz="0" w:space="0" w:color="auto"/>
          </w:divBdr>
        </w:div>
        <w:div w:id="2076587672">
          <w:marLeft w:val="0"/>
          <w:marRight w:val="0"/>
          <w:marTop w:val="0"/>
          <w:marBottom w:val="0"/>
          <w:divBdr>
            <w:top w:val="none" w:sz="0" w:space="0" w:color="auto"/>
            <w:left w:val="none" w:sz="0" w:space="0" w:color="auto"/>
            <w:bottom w:val="none" w:sz="0" w:space="0" w:color="auto"/>
            <w:right w:val="none" w:sz="0" w:space="0" w:color="auto"/>
          </w:divBdr>
        </w:div>
        <w:div w:id="40716901">
          <w:marLeft w:val="0"/>
          <w:marRight w:val="0"/>
          <w:marTop w:val="0"/>
          <w:marBottom w:val="0"/>
          <w:divBdr>
            <w:top w:val="none" w:sz="0" w:space="0" w:color="auto"/>
            <w:left w:val="none" w:sz="0" w:space="0" w:color="auto"/>
            <w:bottom w:val="none" w:sz="0" w:space="0" w:color="auto"/>
            <w:right w:val="none" w:sz="0" w:space="0" w:color="auto"/>
          </w:divBdr>
        </w:div>
        <w:div w:id="490830841">
          <w:marLeft w:val="0"/>
          <w:marRight w:val="0"/>
          <w:marTop w:val="0"/>
          <w:marBottom w:val="0"/>
          <w:divBdr>
            <w:top w:val="none" w:sz="0" w:space="0" w:color="auto"/>
            <w:left w:val="none" w:sz="0" w:space="0" w:color="auto"/>
            <w:bottom w:val="none" w:sz="0" w:space="0" w:color="auto"/>
            <w:right w:val="none" w:sz="0" w:space="0" w:color="auto"/>
          </w:divBdr>
        </w:div>
        <w:div w:id="591477613">
          <w:marLeft w:val="0"/>
          <w:marRight w:val="0"/>
          <w:marTop w:val="0"/>
          <w:marBottom w:val="0"/>
          <w:divBdr>
            <w:top w:val="none" w:sz="0" w:space="0" w:color="auto"/>
            <w:left w:val="none" w:sz="0" w:space="0" w:color="auto"/>
            <w:bottom w:val="none" w:sz="0" w:space="0" w:color="auto"/>
            <w:right w:val="none" w:sz="0" w:space="0" w:color="auto"/>
          </w:divBdr>
        </w:div>
        <w:div w:id="1775897349">
          <w:marLeft w:val="0"/>
          <w:marRight w:val="0"/>
          <w:marTop w:val="0"/>
          <w:marBottom w:val="0"/>
          <w:divBdr>
            <w:top w:val="none" w:sz="0" w:space="0" w:color="auto"/>
            <w:left w:val="none" w:sz="0" w:space="0" w:color="auto"/>
            <w:bottom w:val="none" w:sz="0" w:space="0" w:color="auto"/>
            <w:right w:val="none" w:sz="0" w:space="0" w:color="auto"/>
          </w:divBdr>
        </w:div>
        <w:div w:id="1191453830">
          <w:marLeft w:val="0"/>
          <w:marRight w:val="0"/>
          <w:marTop w:val="0"/>
          <w:marBottom w:val="0"/>
          <w:divBdr>
            <w:top w:val="none" w:sz="0" w:space="0" w:color="auto"/>
            <w:left w:val="none" w:sz="0" w:space="0" w:color="auto"/>
            <w:bottom w:val="none" w:sz="0" w:space="0" w:color="auto"/>
            <w:right w:val="none" w:sz="0" w:space="0" w:color="auto"/>
          </w:divBdr>
        </w:div>
        <w:div w:id="1120684436">
          <w:marLeft w:val="0"/>
          <w:marRight w:val="0"/>
          <w:marTop w:val="0"/>
          <w:marBottom w:val="0"/>
          <w:divBdr>
            <w:top w:val="none" w:sz="0" w:space="0" w:color="auto"/>
            <w:left w:val="none" w:sz="0" w:space="0" w:color="auto"/>
            <w:bottom w:val="none" w:sz="0" w:space="0" w:color="auto"/>
            <w:right w:val="none" w:sz="0" w:space="0" w:color="auto"/>
          </w:divBdr>
        </w:div>
        <w:div w:id="1113935868">
          <w:marLeft w:val="0"/>
          <w:marRight w:val="0"/>
          <w:marTop w:val="0"/>
          <w:marBottom w:val="0"/>
          <w:divBdr>
            <w:top w:val="none" w:sz="0" w:space="0" w:color="auto"/>
            <w:left w:val="none" w:sz="0" w:space="0" w:color="auto"/>
            <w:bottom w:val="none" w:sz="0" w:space="0" w:color="auto"/>
            <w:right w:val="none" w:sz="0" w:space="0" w:color="auto"/>
          </w:divBdr>
        </w:div>
        <w:div w:id="428741519">
          <w:marLeft w:val="0"/>
          <w:marRight w:val="0"/>
          <w:marTop w:val="0"/>
          <w:marBottom w:val="0"/>
          <w:divBdr>
            <w:top w:val="none" w:sz="0" w:space="0" w:color="auto"/>
            <w:left w:val="none" w:sz="0" w:space="0" w:color="auto"/>
            <w:bottom w:val="none" w:sz="0" w:space="0" w:color="auto"/>
            <w:right w:val="none" w:sz="0" w:space="0" w:color="auto"/>
          </w:divBdr>
        </w:div>
        <w:div w:id="1962109829">
          <w:marLeft w:val="0"/>
          <w:marRight w:val="0"/>
          <w:marTop w:val="0"/>
          <w:marBottom w:val="0"/>
          <w:divBdr>
            <w:top w:val="none" w:sz="0" w:space="0" w:color="auto"/>
            <w:left w:val="none" w:sz="0" w:space="0" w:color="auto"/>
            <w:bottom w:val="none" w:sz="0" w:space="0" w:color="auto"/>
            <w:right w:val="none" w:sz="0" w:space="0" w:color="auto"/>
          </w:divBdr>
        </w:div>
        <w:div w:id="1862746244">
          <w:marLeft w:val="0"/>
          <w:marRight w:val="0"/>
          <w:marTop w:val="0"/>
          <w:marBottom w:val="0"/>
          <w:divBdr>
            <w:top w:val="none" w:sz="0" w:space="0" w:color="auto"/>
            <w:left w:val="none" w:sz="0" w:space="0" w:color="auto"/>
            <w:bottom w:val="none" w:sz="0" w:space="0" w:color="auto"/>
            <w:right w:val="none" w:sz="0" w:space="0" w:color="auto"/>
          </w:divBdr>
        </w:div>
        <w:div w:id="359011533">
          <w:marLeft w:val="0"/>
          <w:marRight w:val="0"/>
          <w:marTop w:val="0"/>
          <w:marBottom w:val="0"/>
          <w:divBdr>
            <w:top w:val="none" w:sz="0" w:space="0" w:color="auto"/>
            <w:left w:val="none" w:sz="0" w:space="0" w:color="auto"/>
            <w:bottom w:val="none" w:sz="0" w:space="0" w:color="auto"/>
            <w:right w:val="none" w:sz="0" w:space="0" w:color="auto"/>
          </w:divBdr>
        </w:div>
        <w:div w:id="104010423">
          <w:marLeft w:val="0"/>
          <w:marRight w:val="0"/>
          <w:marTop w:val="0"/>
          <w:marBottom w:val="0"/>
          <w:divBdr>
            <w:top w:val="none" w:sz="0" w:space="0" w:color="auto"/>
            <w:left w:val="none" w:sz="0" w:space="0" w:color="auto"/>
            <w:bottom w:val="none" w:sz="0" w:space="0" w:color="auto"/>
            <w:right w:val="none" w:sz="0" w:space="0" w:color="auto"/>
          </w:divBdr>
        </w:div>
        <w:div w:id="2107730775">
          <w:marLeft w:val="0"/>
          <w:marRight w:val="0"/>
          <w:marTop w:val="0"/>
          <w:marBottom w:val="0"/>
          <w:divBdr>
            <w:top w:val="none" w:sz="0" w:space="0" w:color="auto"/>
            <w:left w:val="none" w:sz="0" w:space="0" w:color="auto"/>
            <w:bottom w:val="none" w:sz="0" w:space="0" w:color="auto"/>
            <w:right w:val="none" w:sz="0" w:space="0" w:color="auto"/>
          </w:divBdr>
        </w:div>
        <w:div w:id="2127458670">
          <w:marLeft w:val="0"/>
          <w:marRight w:val="0"/>
          <w:marTop w:val="0"/>
          <w:marBottom w:val="0"/>
          <w:divBdr>
            <w:top w:val="none" w:sz="0" w:space="0" w:color="auto"/>
            <w:left w:val="none" w:sz="0" w:space="0" w:color="auto"/>
            <w:bottom w:val="none" w:sz="0" w:space="0" w:color="auto"/>
            <w:right w:val="none" w:sz="0" w:space="0" w:color="auto"/>
          </w:divBdr>
        </w:div>
        <w:div w:id="649410196">
          <w:marLeft w:val="0"/>
          <w:marRight w:val="0"/>
          <w:marTop w:val="0"/>
          <w:marBottom w:val="0"/>
          <w:divBdr>
            <w:top w:val="none" w:sz="0" w:space="0" w:color="auto"/>
            <w:left w:val="none" w:sz="0" w:space="0" w:color="auto"/>
            <w:bottom w:val="none" w:sz="0" w:space="0" w:color="auto"/>
            <w:right w:val="none" w:sz="0" w:space="0" w:color="auto"/>
          </w:divBdr>
        </w:div>
        <w:div w:id="1478456367">
          <w:marLeft w:val="0"/>
          <w:marRight w:val="0"/>
          <w:marTop w:val="0"/>
          <w:marBottom w:val="0"/>
          <w:divBdr>
            <w:top w:val="none" w:sz="0" w:space="0" w:color="auto"/>
            <w:left w:val="none" w:sz="0" w:space="0" w:color="auto"/>
            <w:bottom w:val="none" w:sz="0" w:space="0" w:color="auto"/>
            <w:right w:val="none" w:sz="0" w:space="0" w:color="auto"/>
          </w:divBdr>
        </w:div>
        <w:div w:id="1397123707">
          <w:marLeft w:val="0"/>
          <w:marRight w:val="0"/>
          <w:marTop w:val="0"/>
          <w:marBottom w:val="0"/>
          <w:divBdr>
            <w:top w:val="none" w:sz="0" w:space="0" w:color="auto"/>
            <w:left w:val="none" w:sz="0" w:space="0" w:color="auto"/>
            <w:bottom w:val="none" w:sz="0" w:space="0" w:color="auto"/>
            <w:right w:val="none" w:sz="0" w:space="0" w:color="auto"/>
          </w:divBdr>
        </w:div>
        <w:div w:id="372074043">
          <w:marLeft w:val="0"/>
          <w:marRight w:val="0"/>
          <w:marTop w:val="0"/>
          <w:marBottom w:val="0"/>
          <w:divBdr>
            <w:top w:val="none" w:sz="0" w:space="0" w:color="auto"/>
            <w:left w:val="none" w:sz="0" w:space="0" w:color="auto"/>
            <w:bottom w:val="none" w:sz="0" w:space="0" w:color="auto"/>
            <w:right w:val="none" w:sz="0" w:space="0" w:color="auto"/>
          </w:divBdr>
        </w:div>
        <w:div w:id="2145928905">
          <w:marLeft w:val="0"/>
          <w:marRight w:val="0"/>
          <w:marTop w:val="0"/>
          <w:marBottom w:val="0"/>
          <w:divBdr>
            <w:top w:val="none" w:sz="0" w:space="0" w:color="auto"/>
            <w:left w:val="none" w:sz="0" w:space="0" w:color="auto"/>
            <w:bottom w:val="none" w:sz="0" w:space="0" w:color="auto"/>
            <w:right w:val="none" w:sz="0" w:space="0" w:color="auto"/>
          </w:divBdr>
        </w:div>
        <w:div w:id="900946815">
          <w:marLeft w:val="0"/>
          <w:marRight w:val="0"/>
          <w:marTop w:val="0"/>
          <w:marBottom w:val="0"/>
          <w:divBdr>
            <w:top w:val="none" w:sz="0" w:space="0" w:color="auto"/>
            <w:left w:val="none" w:sz="0" w:space="0" w:color="auto"/>
            <w:bottom w:val="none" w:sz="0" w:space="0" w:color="auto"/>
            <w:right w:val="none" w:sz="0" w:space="0" w:color="auto"/>
          </w:divBdr>
        </w:div>
        <w:div w:id="1238900814">
          <w:marLeft w:val="0"/>
          <w:marRight w:val="0"/>
          <w:marTop w:val="0"/>
          <w:marBottom w:val="0"/>
          <w:divBdr>
            <w:top w:val="none" w:sz="0" w:space="0" w:color="auto"/>
            <w:left w:val="none" w:sz="0" w:space="0" w:color="auto"/>
            <w:bottom w:val="none" w:sz="0" w:space="0" w:color="auto"/>
            <w:right w:val="none" w:sz="0" w:space="0" w:color="auto"/>
          </w:divBdr>
        </w:div>
        <w:div w:id="1940064297">
          <w:marLeft w:val="0"/>
          <w:marRight w:val="0"/>
          <w:marTop w:val="0"/>
          <w:marBottom w:val="0"/>
          <w:divBdr>
            <w:top w:val="none" w:sz="0" w:space="0" w:color="auto"/>
            <w:left w:val="none" w:sz="0" w:space="0" w:color="auto"/>
            <w:bottom w:val="none" w:sz="0" w:space="0" w:color="auto"/>
            <w:right w:val="none" w:sz="0" w:space="0" w:color="auto"/>
          </w:divBdr>
        </w:div>
        <w:div w:id="188185320">
          <w:marLeft w:val="0"/>
          <w:marRight w:val="0"/>
          <w:marTop w:val="0"/>
          <w:marBottom w:val="0"/>
          <w:divBdr>
            <w:top w:val="none" w:sz="0" w:space="0" w:color="auto"/>
            <w:left w:val="none" w:sz="0" w:space="0" w:color="auto"/>
            <w:bottom w:val="none" w:sz="0" w:space="0" w:color="auto"/>
            <w:right w:val="none" w:sz="0" w:space="0" w:color="auto"/>
          </w:divBdr>
        </w:div>
        <w:div w:id="1303389422">
          <w:marLeft w:val="0"/>
          <w:marRight w:val="0"/>
          <w:marTop w:val="0"/>
          <w:marBottom w:val="0"/>
          <w:divBdr>
            <w:top w:val="none" w:sz="0" w:space="0" w:color="auto"/>
            <w:left w:val="none" w:sz="0" w:space="0" w:color="auto"/>
            <w:bottom w:val="none" w:sz="0" w:space="0" w:color="auto"/>
            <w:right w:val="none" w:sz="0" w:space="0" w:color="auto"/>
          </w:divBdr>
        </w:div>
        <w:div w:id="1605460306">
          <w:marLeft w:val="0"/>
          <w:marRight w:val="0"/>
          <w:marTop w:val="0"/>
          <w:marBottom w:val="0"/>
          <w:divBdr>
            <w:top w:val="none" w:sz="0" w:space="0" w:color="auto"/>
            <w:left w:val="none" w:sz="0" w:space="0" w:color="auto"/>
            <w:bottom w:val="none" w:sz="0" w:space="0" w:color="auto"/>
            <w:right w:val="none" w:sz="0" w:space="0" w:color="auto"/>
          </w:divBdr>
        </w:div>
        <w:div w:id="709455876">
          <w:marLeft w:val="0"/>
          <w:marRight w:val="0"/>
          <w:marTop w:val="0"/>
          <w:marBottom w:val="0"/>
          <w:divBdr>
            <w:top w:val="none" w:sz="0" w:space="0" w:color="auto"/>
            <w:left w:val="none" w:sz="0" w:space="0" w:color="auto"/>
            <w:bottom w:val="none" w:sz="0" w:space="0" w:color="auto"/>
            <w:right w:val="none" w:sz="0" w:space="0" w:color="auto"/>
          </w:divBdr>
        </w:div>
        <w:div w:id="1741635704">
          <w:marLeft w:val="0"/>
          <w:marRight w:val="0"/>
          <w:marTop w:val="0"/>
          <w:marBottom w:val="0"/>
          <w:divBdr>
            <w:top w:val="none" w:sz="0" w:space="0" w:color="auto"/>
            <w:left w:val="none" w:sz="0" w:space="0" w:color="auto"/>
            <w:bottom w:val="none" w:sz="0" w:space="0" w:color="auto"/>
            <w:right w:val="none" w:sz="0" w:space="0" w:color="auto"/>
          </w:divBdr>
        </w:div>
        <w:div w:id="1711956144">
          <w:marLeft w:val="0"/>
          <w:marRight w:val="0"/>
          <w:marTop w:val="0"/>
          <w:marBottom w:val="0"/>
          <w:divBdr>
            <w:top w:val="none" w:sz="0" w:space="0" w:color="auto"/>
            <w:left w:val="none" w:sz="0" w:space="0" w:color="auto"/>
            <w:bottom w:val="none" w:sz="0" w:space="0" w:color="auto"/>
            <w:right w:val="none" w:sz="0" w:space="0" w:color="auto"/>
          </w:divBdr>
        </w:div>
      </w:divsChild>
    </w:div>
    <w:div w:id="1956595250">
      <w:bodyDiv w:val="1"/>
      <w:marLeft w:val="0"/>
      <w:marRight w:val="0"/>
      <w:marTop w:val="0"/>
      <w:marBottom w:val="0"/>
      <w:divBdr>
        <w:top w:val="none" w:sz="0" w:space="0" w:color="auto"/>
        <w:left w:val="none" w:sz="0" w:space="0" w:color="auto"/>
        <w:bottom w:val="none" w:sz="0" w:space="0" w:color="auto"/>
        <w:right w:val="none" w:sz="0" w:space="0" w:color="auto"/>
      </w:divBdr>
      <w:divsChild>
        <w:div w:id="1949659705">
          <w:marLeft w:val="0"/>
          <w:marRight w:val="0"/>
          <w:marTop w:val="0"/>
          <w:marBottom w:val="0"/>
          <w:divBdr>
            <w:top w:val="none" w:sz="0" w:space="0" w:color="auto"/>
            <w:left w:val="none" w:sz="0" w:space="0" w:color="auto"/>
            <w:bottom w:val="none" w:sz="0" w:space="0" w:color="auto"/>
            <w:right w:val="none" w:sz="0" w:space="0" w:color="auto"/>
          </w:divBdr>
        </w:div>
        <w:div w:id="542014607">
          <w:marLeft w:val="0"/>
          <w:marRight w:val="0"/>
          <w:marTop w:val="0"/>
          <w:marBottom w:val="0"/>
          <w:divBdr>
            <w:top w:val="none" w:sz="0" w:space="0" w:color="auto"/>
            <w:left w:val="none" w:sz="0" w:space="0" w:color="auto"/>
            <w:bottom w:val="none" w:sz="0" w:space="0" w:color="auto"/>
            <w:right w:val="none" w:sz="0" w:space="0" w:color="auto"/>
          </w:divBdr>
        </w:div>
        <w:div w:id="850678676">
          <w:marLeft w:val="0"/>
          <w:marRight w:val="0"/>
          <w:marTop w:val="0"/>
          <w:marBottom w:val="0"/>
          <w:divBdr>
            <w:top w:val="none" w:sz="0" w:space="0" w:color="auto"/>
            <w:left w:val="none" w:sz="0" w:space="0" w:color="auto"/>
            <w:bottom w:val="none" w:sz="0" w:space="0" w:color="auto"/>
            <w:right w:val="none" w:sz="0" w:space="0" w:color="auto"/>
          </w:divBdr>
        </w:div>
        <w:div w:id="94330213">
          <w:marLeft w:val="0"/>
          <w:marRight w:val="0"/>
          <w:marTop w:val="0"/>
          <w:marBottom w:val="0"/>
          <w:divBdr>
            <w:top w:val="none" w:sz="0" w:space="0" w:color="auto"/>
            <w:left w:val="none" w:sz="0" w:space="0" w:color="auto"/>
            <w:bottom w:val="none" w:sz="0" w:space="0" w:color="auto"/>
            <w:right w:val="none" w:sz="0" w:space="0" w:color="auto"/>
          </w:divBdr>
        </w:div>
        <w:div w:id="49496589">
          <w:marLeft w:val="0"/>
          <w:marRight w:val="0"/>
          <w:marTop w:val="0"/>
          <w:marBottom w:val="0"/>
          <w:divBdr>
            <w:top w:val="none" w:sz="0" w:space="0" w:color="auto"/>
            <w:left w:val="none" w:sz="0" w:space="0" w:color="auto"/>
            <w:bottom w:val="none" w:sz="0" w:space="0" w:color="auto"/>
            <w:right w:val="none" w:sz="0" w:space="0" w:color="auto"/>
          </w:divBdr>
        </w:div>
        <w:div w:id="327833863">
          <w:marLeft w:val="0"/>
          <w:marRight w:val="0"/>
          <w:marTop w:val="0"/>
          <w:marBottom w:val="0"/>
          <w:divBdr>
            <w:top w:val="none" w:sz="0" w:space="0" w:color="auto"/>
            <w:left w:val="none" w:sz="0" w:space="0" w:color="auto"/>
            <w:bottom w:val="none" w:sz="0" w:space="0" w:color="auto"/>
            <w:right w:val="none" w:sz="0" w:space="0" w:color="auto"/>
          </w:divBdr>
        </w:div>
      </w:divsChild>
    </w:div>
    <w:div w:id="1958026928">
      <w:bodyDiv w:val="1"/>
      <w:marLeft w:val="0"/>
      <w:marRight w:val="0"/>
      <w:marTop w:val="0"/>
      <w:marBottom w:val="0"/>
      <w:divBdr>
        <w:top w:val="none" w:sz="0" w:space="0" w:color="auto"/>
        <w:left w:val="none" w:sz="0" w:space="0" w:color="auto"/>
        <w:bottom w:val="none" w:sz="0" w:space="0" w:color="auto"/>
        <w:right w:val="none" w:sz="0" w:space="0" w:color="auto"/>
      </w:divBdr>
      <w:divsChild>
        <w:div w:id="1184200443">
          <w:marLeft w:val="0"/>
          <w:marRight w:val="0"/>
          <w:marTop w:val="0"/>
          <w:marBottom w:val="0"/>
          <w:divBdr>
            <w:top w:val="none" w:sz="0" w:space="0" w:color="auto"/>
            <w:left w:val="none" w:sz="0" w:space="0" w:color="auto"/>
            <w:bottom w:val="none" w:sz="0" w:space="0" w:color="auto"/>
            <w:right w:val="none" w:sz="0" w:space="0" w:color="auto"/>
          </w:divBdr>
        </w:div>
        <w:div w:id="826480320">
          <w:marLeft w:val="0"/>
          <w:marRight w:val="0"/>
          <w:marTop w:val="0"/>
          <w:marBottom w:val="0"/>
          <w:divBdr>
            <w:top w:val="none" w:sz="0" w:space="0" w:color="auto"/>
            <w:left w:val="none" w:sz="0" w:space="0" w:color="auto"/>
            <w:bottom w:val="none" w:sz="0" w:space="0" w:color="auto"/>
            <w:right w:val="none" w:sz="0" w:space="0" w:color="auto"/>
          </w:divBdr>
        </w:div>
        <w:div w:id="1069498806">
          <w:marLeft w:val="0"/>
          <w:marRight w:val="0"/>
          <w:marTop w:val="0"/>
          <w:marBottom w:val="0"/>
          <w:divBdr>
            <w:top w:val="none" w:sz="0" w:space="0" w:color="auto"/>
            <w:left w:val="none" w:sz="0" w:space="0" w:color="auto"/>
            <w:bottom w:val="none" w:sz="0" w:space="0" w:color="auto"/>
            <w:right w:val="none" w:sz="0" w:space="0" w:color="auto"/>
          </w:divBdr>
        </w:div>
        <w:div w:id="1967813371">
          <w:marLeft w:val="0"/>
          <w:marRight w:val="0"/>
          <w:marTop w:val="0"/>
          <w:marBottom w:val="0"/>
          <w:divBdr>
            <w:top w:val="none" w:sz="0" w:space="0" w:color="auto"/>
            <w:left w:val="none" w:sz="0" w:space="0" w:color="auto"/>
            <w:bottom w:val="none" w:sz="0" w:space="0" w:color="auto"/>
            <w:right w:val="none" w:sz="0" w:space="0" w:color="auto"/>
          </w:divBdr>
        </w:div>
        <w:div w:id="1085106053">
          <w:marLeft w:val="0"/>
          <w:marRight w:val="0"/>
          <w:marTop w:val="0"/>
          <w:marBottom w:val="0"/>
          <w:divBdr>
            <w:top w:val="none" w:sz="0" w:space="0" w:color="auto"/>
            <w:left w:val="none" w:sz="0" w:space="0" w:color="auto"/>
            <w:bottom w:val="none" w:sz="0" w:space="0" w:color="auto"/>
            <w:right w:val="none" w:sz="0" w:space="0" w:color="auto"/>
          </w:divBdr>
        </w:div>
      </w:divsChild>
    </w:div>
    <w:div w:id="1978991100">
      <w:bodyDiv w:val="1"/>
      <w:marLeft w:val="0"/>
      <w:marRight w:val="0"/>
      <w:marTop w:val="0"/>
      <w:marBottom w:val="0"/>
      <w:divBdr>
        <w:top w:val="none" w:sz="0" w:space="0" w:color="auto"/>
        <w:left w:val="none" w:sz="0" w:space="0" w:color="auto"/>
        <w:bottom w:val="none" w:sz="0" w:space="0" w:color="auto"/>
        <w:right w:val="none" w:sz="0" w:space="0" w:color="auto"/>
      </w:divBdr>
      <w:divsChild>
        <w:div w:id="1336805883">
          <w:marLeft w:val="0"/>
          <w:marRight w:val="0"/>
          <w:marTop w:val="0"/>
          <w:marBottom w:val="0"/>
          <w:divBdr>
            <w:top w:val="none" w:sz="0" w:space="0" w:color="auto"/>
            <w:left w:val="none" w:sz="0" w:space="0" w:color="auto"/>
            <w:bottom w:val="none" w:sz="0" w:space="0" w:color="auto"/>
            <w:right w:val="none" w:sz="0" w:space="0" w:color="auto"/>
          </w:divBdr>
        </w:div>
        <w:div w:id="2077360558">
          <w:marLeft w:val="0"/>
          <w:marRight w:val="0"/>
          <w:marTop w:val="0"/>
          <w:marBottom w:val="0"/>
          <w:divBdr>
            <w:top w:val="none" w:sz="0" w:space="0" w:color="auto"/>
            <w:left w:val="none" w:sz="0" w:space="0" w:color="auto"/>
            <w:bottom w:val="none" w:sz="0" w:space="0" w:color="auto"/>
            <w:right w:val="none" w:sz="0" w:space="0" w:color="auto"/>
          </w:divBdr>
        </w:div>
        <w:div w:id="155801544">
          <w:marLeft w:val="0"/>
          <w:marRight w:val="0"/>
          <w:marTop w:val="0"/>
          <w:marBottom w:val="0"/>
          <w:divBdr>
            <w:top w:val="none" w:sz="0" w:space="0" w:color="auto"/>
            <w:left w:val="none" w:sz="0" w:space="0" w:color="auto"/>
            <w:bottom w:val="none" w:sz="0" w:space="0" w:color="auto"/>
            <w:right w:val="none" w:sz="0" w:space="0" w:color="auto"/>
          </w:divBdr>
        </w:div>
        <w:div w:id="1196771976">
          <w:marLeft w:val="0"/>
          <w:marRight w:val="0"/>
          <w:marTop w:val="0"/>
          <w:marBottom w:val="0"/>
          <w:divBdr>
            <w:top w:val="none" w:sz="0" w:space="0" w:color="auto"/>
            <w:left w:val="none" w:sz="0" w:space="0" w:color="auto"/>
            <w:bottom w:val="none" w:sz="0" w:space="0" w:color="auto"/>
            <w:right w:val="none" w:sz="0" w:space="0" w:color="auto"/>
          </w:divBdr>
        </w:div>
        <w:div w:id="1695496341">
          <w:marLeft w:val="0"/>
          <w:marRight w:val="0"/>
          <w:marTop w:val="0"/>
          <w:marBottom w:val="0"/>
          <w:divBdr>
            <w:top w:val="none" w:sz="0" w:space="0" w:color="auto"/>
            <w:left w:val="none" w:sz="0" w:space="0" w:color="auto"/>
            <w:bottom w:val="none" w:sz="0" w:space="0" w:color="auto"/>
            <w:right w:val="none" w:sz="0" w:space="0" w:color="auto"/>
          </w:divBdr>
        </w:div>
        <w:div w:id="1372728653">
          <w:marLeft w:val="0"/>
          <w:marRight w:val="0"/>
          <w:marTop w:val="0"/>
          <w:marBottom w:val="0"/>
          <w:divBdr>
            <w:top w:val="none" w:sz="0" w:space="0" w:color="auto"/>
            <w:left w:val="none" w:sz="0" w:space="0" w:color="auto"/>
            <w:bottom w:val="none" w:sz="0" w:space="0" w:color="auto"/>
            <w:right w:val="none" w:sz="0" w:space="0" w:color="auto"/>
          </w:divBdr>
        </w:div>
        <w:div w:id="194538658">
          <w:marLeft w:val="0"/>
          <w:marRight w:val="0"/>
          <w:marTop w:val="0"/>
          <w:marBottom w:val="0"/>
          <w:divBdr>
            <w:top w:val="none" w:sz="0" w:space="0" w:color="auto"/>
            <w:left w:val="none" w:sz="0" w:space="0" w:color="auto"/>
            <w:bottom w:val="none" w:sz="0" w:space="0" w:color="auto"/>
            <w:right w:val="none" w:sz="0" w:space="0" w:color="auto"/>
          </w:divBdr>
        </w:div>
        <w:div w:id="578175028">
          <w:marLeft w:val="0"/>
          <w:marRight w:val="0"/>
          <w:marTop w:val="0"/>
          <w:marBottom w:val="0"/>
          <w:divBdr>
            <w:top w:val="none" w:sz="0" w:space="0" w:color="auto"/>
            <w:left w:val="none" w:sz="0" w:space="0" w:color="auto"/>
            <w:bottom w:val="none" w:sz="0" w:space="0" w:color="auto"/>
            <w:right w:val="none" w:sz="0" w:space="0" w:color="auto"/>
          </w:divBdr>
        </w:div>
        <w:div w:id="622883634">
          <w:marLeft w:val="0"/>
          <w:marRight w:val="0"/>
          <w:marTop w:val="0"/>
          <w:marBottom w:val="0"/>
          <w:divBdr>
            <w:top w:val="none" w:sz="0" w:space="0" w:color="auto"/>
            <w:left w:val="none" w:sz="0" w:space="0" w:color="auto"/>
            <w:bottom w:val="none" w:sz="0" w:space="0" w:color="auto"/>
            <w:right w:val="none" w:sz="0" w:space="0" w:color="auto"/>
          </w:divBdr>
        </w:div>
        <w:div w:id="2085683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3009</Words>
  <Characters>17154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16</cp:revision>
  <cp:lastPrinted>2017-06-07T05:44:00Z</cp:lastPrinted>
  <dcterms:created xsi:type="dcterms:W3CDTF">2017-05-17T08:25:00Z</dcterms:created>
  <dcterms:modified xsi:type="dcterms:W3CDTF">2017-06-21T11:55:00Z</dcterms:modified>
</cp:coreProperties>
</file>